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A06919" w14:textId="77777777" w:rsidR="00175296" w:rsidRDefault="00175296" w:rsidP="00416C14">
      <w:pPr>
        <w:rPr>
          <w:b/>
          <w:sz w:val="24"/>
          <w:szCs w:val="24"/>
          <w:u w:val="single"/>
          <w:lang w:val="fr-FR"/>
        </w:rPr>
      </w:pPr>
      <w:r w:rsidRPr="00175296">
        <w:rPr>
          <w:b/>
          <w:sz w:val="24"/>
          <w:szCs w:val="24"/>
          <w:u w:val="single"/>
          <w:lang w:val="fr-FR"/>
        </w:rPr>
        <w:t>Exemple de guide du facilitateur (conduite d'une évaluation du risque lié aux voyageurs malades)</w:t>
      </w:r>
    </w:p>
    <w:p w14:paraId="18608B8A" w14:textId="5FECE050" w:rsidR="00175296" w:rsidRDefault="00BF7A91" w:rsidP="00416C14">
      <w:pPr>
        <w:rPr>
          <w:sz w:val="24"/>
          <w:szCs w:val="24"/>
          <w:lang w:val="fr-FR"/>
        </w:rPr>
      </w:pPr>
      <w:r w:rsidRPr="00BF7A91">
        <w:rPr>
          <w:sz w:val="24"/>
          <w:szCs w:val="24"/>
          <w:lang w:val="fr-FR"/>
        </w:rPr>
        <w:t xml:space="preserve">Notes générales : Chaque journée commence par une liste du matériel nécessaire (première case) et les cases suivantes indiquent les sessions supplémentaires recommandées pour la journée. L'encadré de chaque session comprend la durée recommandée de la session, les documents (diapositives PowerPoint, polycopiés, tests, etc.) nécessaires pour cette session, ainsi que des informations limitées sur lesquelles les instructeurs doivent se concentrer tout au long de la session. Le texte en gras dans les notes indique une méthode pédagogique participative ou un type d'évaluation ; le texte entre parenthèses ou avec des astérisques indique qu'il faut tenir compte de l'adaptation aux différents contextes nationaux. </w:t>
      </w:r>
    </w:p>
    <w:p w14:paraId="71C6EA21" w14:textId="50DDBCA3" w:rsidR="00416C14" w:rsidRPr="00175296" w:rsidRDefault="00175296" w:rsidP="00416C14">
      <w:pPr>
        <w:rPr>
          <w:sz w:val="24"/>
          <w:szCs w:val="24"/>
          <w:lang w:val="fr-FR"/>
        </w:rPr>
      </w:pPr>
      <w:r w:rsidRPr="00175296">
        <w:rPr>
          <w:sz w:val="24"/>
          <w:szCs w:val="24"/>
          <w:lang w:val="fr-FR"/>
        </w:rPr>
        <w:t>Note : Les pauses telles que les déjeuners ne sont pas incluses dans cet exemple de guide du facilitateur. Il appartient aux organisateurs d'événements nationaux d'insérer ces pauses dans le programme.</w:t>
      </w:r>
    </w:p>
    <w:tbl>
      <w:tblPr>
        <w:tblStyle w:val="TableGrid"/>
        <w:tblW w:w="0" w:type="auto"/>
        <w:tblLook w:val="04A0" w:firstRow="1" w:lastRow="0" w:firstColumn="1" w:lastColumn="0" w:noHBand="0" w:noVBand="1"/>
      </w:tblPr>
      <w:tblGrid>
        <w:gridCol w:w="10705"/>
      </w:tblGrid>
      <w:tr w:rsidR="00B76327" w:rsidRPr="00C76AC4" w14:paraId="7873CB8A" w14:textId="77777777" w:rsidTr="00416C14">
        <w:trPr>
          <w:trHeight w:val="3185"/>
        </w:trPr>
        <w:tc>
          <w:tcPr>
            <w:tcW w:w="10705" w:type="dxa"/>
          </w:tcPr>
          <w:p w14:paraId="56762F82" w14:textId="00892A9C" w:rsidR="00B76327" w:rsidRPr="00C76AC4" w:rsidRDefault="001357C9" w:rsidP="00B76327">
            <w:pPr>
              <w:rPr>
                <w:b/>
                <w:sz w:val="24"/>
                <w:szCs w:val="24"/>
              </w:rPr>
            </w:pPr>
            <w:r w:rsidRPr="001357C9">
              <w:rPr>
                <w:b/>
                <w:sz w:val="24"/>
                <w:szCs w:val="24"/>
              </w:rPr>
              <w:t>Matériel nécessaire</w:t>
            </w:r>
            <w:r w:rsidR="00B76327" w:rsidRPr="00C76AC4">
              <w:rPr>
                <w:b/>
                <w:sz w:val="24"/>
                <w:szCs w:val="24"/>
              </w:rPr>
              <w:t>:</w:t>
            </w:r>
          </w:p>
          <w:p w14:paraId="16C5A0A4" w14:textId="5648806C" w:rsidR="00A164C5" w:rsidRPr="00A164C5" w:rsidRDefault="00A164C5" w:rsidP="00A164C5">
            <w:pPr>
              <w:pStyle w:val="ListParagraph"/>
              <w:numPr>
                <w:ilvl w:val="0"/>
                <w:numId w:val="13"/>
              </w:numPr>
              <w:rPr>
                <w:i/>
              </w:rPr>
            </w:pPr>
            <w:r w:rsidRPr="00A164C5">
              <w:rPr>
                <w:i/>
              </w:rPr>
              <w:t>Tableau à feuilles mobiles</w:t>
            </w:r>
          </w:p>
          <w:p w14:paraId="36B06721" w14:textId="20405A29" w:rsidR="00A164C5" w:rsidRPr="00A164C5" w:rsidRDefault="00A164C5" w:rsidP="00A164C5">
            <w:pPr>
              <w:pStyle w:val="ListParagraph"/>
              <w:numPr>
                <w:ilvl w:val="0"/>
                <w:numId w:val="13"/>
              </w:numPr>
              <w:rPr>
                <w:i/>
                <w:lang w:val="fr-FR"/>
              </w:rPr>
            </w:pPr>
            <w:r w:rsidRPr="00A164C5">
              <w:rPr>
                <w:i/>
                <w:lang w:val="fr-FR"/>
              </w:rPr>
              <w:t>EPI (3-4 boîtes/tailles différentes de gants, 20 masques chirurgicaux, 20 masques respiratoires N95, 20 écrans faciaux/ lunettes de protection, 20 tabliers/blouses)*.</w:t>
            </w:r>
          </w:p>
          <w:p w14:paraId="287135A1" w14:textId="0E052F38" w:rsidR="00A164C5" w:rsidRPr="00A164C5" w:rsidRDefault="00A164C5" w:rsidP="00A164C5">
            <w:pPr>
              <w:pStyle w:val="ListParagraph"/>
              <w:numPr>
                <w:ilvl w:val="0"/>
                <w:numId w:val="13"/>
              </w:numPr>
              <w:rPr>
                <w:i/>
              </w:rPr>
            </w:pPr>
            <w:r w:rsidRPr="00A164C5">
              <w:rPr>
                <w:i/>
              </w:rPr>
              <w:t>Thermomètres (~5)*</w:t>
            </w:r>
          </w:p>
          <w:p w14:paraId="1A2336C2" w14:textId="38DB5E8A" w:rsidR="00A164C5" w:rsidRPr="00A164C5" w:rsidRDefault="00A164C5" w:rsidP="00A164C5">
            <w:pPr>
              <w:pStyle w:val="ListParagraph"/>
              <w:numPr>
                <w:ilvl w:val="0"/>
                <w:numId w:val="13"/>
              </w:numPr>
              <w:rPr>
                <w:i/>
                <w:lang w:val="fr-FR"/>
              </w:rPr>
            </w:pPr>
            <w:r w:rsidRPr="00A164C5">
              <w:rPr>
                <w:i/>
                <w:lang w:val="fr-FR"/>
              </w:rPr>
              <w:t>3-5* "sacs à dos" et le matériel qu'ils contiennent : tableaux à pince, formulaires d'évaluation des risques, stylos, EPI et thermomètres ci-dessus.</w:t>
            </w:r>
          </w:p>
          <w:p w14:paraId="53F87F13" w14:textId="6B55C28F" w:rsidR="00A164C5" w:rsidRPr="00A164C5" w:rsidRDefault="00A164C5" w:rsidP="00A164C5">
            <w:pPr>
              <w:pStyle w:val="ListParagraph"/>
              <w:numPr>
                <w:ilvl w:val="0"/>
                <w:numId w:val="13"/>
              </w:numPr>
              <w:rPr>
                <w:i/>
              </w:rPr>
            </w:pPr>
            <w:r w:rsidRPr="00A164C5">
              <w:rPr>
                <w:i/>
              </w:rPr>
              <w:t>Chronomètre</w:t>
            </w:r>
          </w:p>
          <w:p w14:paraId="712D787A" w14:textId="65833BC4" w:rsidR="00416C14" w:rsidRPr="00C76AC4" w:rsidRDefault="00A164C5" w:rsidP="00A164C5">
            <w:pPr>
              <w:numPr>
                <w:ilvl w:val="0"/>
                <w:numId w:val="13"/>
              </w:numPr>
            </w:pPr>
            <w:r w:rsidRPr="00A164C5">
              <w:rPr>
                <w:i/>
                <w:lang w:val="fr-FR"/>
              </w:rPr>
              <w:t xml:space="preserve">Petits prix pour les jeux et les gagnants des groupes (bonbons/marque-pages/stylos) </w:t>
            </w:r>
            <w:r w:rsidR="00BB6BEF" w:rsidRPr="00A164C5">
              <w:rPr>
                <w:b/>
                <w:sz w:val="24"/>
                <w:lang w:val="fr-FR"/>
              </w:rPr>
              <w:t>*</w:t>
            </w:r>
            <w:r w:rsidRPr="00A164C5">
              <w:rPr>
                <w:lang w:val="fr-FR"/>
              </w:rPr>
              <w:t xml:space="preserve"> </w:t>
            </w:r>
            <w:r w:rsidRPr="00A164C5">
              <w:rPr>
                <w:sz w:val="24"/>
                <w:lang w:val="fr-FR"/>
              </w:rPr>
              <w:t xml:space="preserve">Ces chiffres et certains des chiffres spécifiques aux groupes ci-dessous ont été déterminés en supposant qu'il y a 15 participants (répartis en 3 groupes) et ~5-8 facilitateurs. </w:t>
            </w:r>
            <w:r w:rsidRPr="00A164C5">
              <w:rPr>
                <w:sz w:val="24"/>
              </w:rPr>
              <w:t>Ajustez les chiffres si nécessaire.*</w:t>
            </w:r>
          </w:p>
        </w:tc>
      </w:tr>
    </w:tbl>
    <w:p w14:paraId="63B55317" w14:textId="77777777" w:rsidR="00F7217C" w:rsidRPr="00C76AC4" w:rsidRDefault="00F7217C"/>
    <w:tbl>
      <w:tblPr>
        <w:tblStyle w:val="TableGrid"/>
        <w:tblW w:w="0" w:type="auto"/>
        <w:tblLook w:val="04A0" w:firstRow="1" w:lastRow="0" w:firstColumn="1" w:lastColumn="0" w:noHBand="0" w:noVBand="1"/>
      </w:tblPr>
      <w:tblGrid>
        <w:gridCol w:w="10705"/>
      </w:tblGrid>
      <w:tr w:rsidR="00B76327" w:rsidRPr="001357C9" w14:paraId="7A8BD2A4" w14:textId="77777777" w:rsidTr="00B625F5">
        <w:tc>
          <w:tcPr>
            <w:tcW w:w="10705" w:type="dxa"/>
          </w:tcPr>
          <w:p w14:paraId="7246FF0F" w14:textId="77777777" w:rsidR="00A164C5" w:rsidRPr="00A164C5" w:rsidRDefault="00A164C5" w:rsidP="00A164C5">
            <w:pPr>
              <w:rPr>
                <w:sz w:val="24"/>
                <w:szCs w:val="24"/>
                <w:lang w:val="fr-FR"/>
              </w:rPr>
            </w:pPr>
            <w:r w:rsidRPr="00A164C5">
              <w:rPr>
                <w:b/>
                <w:sz w:val="24"/>
                <w:szCs w:val="24"/>
                <w:lang w:val="fr-FR"/>
              </w:rPr>
              <w:t xml:space="preserve">[Ajouter l'heure de la journée] : Enregistrement </w:t>
            </w:r>
            <w:r w:rsidRPr="00A164C5">
              <w:rPr>
                <w:sz w:val="24"/>
                <w:szCs w:val="24"/>
                <w:lang w:val="fr-FR"/>
              </w:rPr>
              <w:t>[durée recommandée : 15 minutes].</w:t>
            </w:r>
          </w:p>
          <w:p w14:paraId="28B3D22B" w14:textId="77777777" w:rsidR="00A164C5" w:rsidRPr="00A164C5" w:rsidRDefault="00A164C5" w:rsidP="00A164C5">
            <w:pPr>
              <w:rPr>
                <w:sz w:val="24"/>
                <w:szCs w:val="24"/>
                <w:lang w:val="fr-FR"/>
              </w:rPr>
            </w:pPr>
            <w:r w:rsidRPr="00A164C5">
              <w:rPr>
                <w:sz w:val="24"/>
                <w:szCs w:val="24"/>
                <w:lang w:val="fr-FR"/>
              </w:rPr>
              <w:t>Documents associés :</w:t>
            </w:r>
          </w:p>
          <w:p w14:paraId="15928EDF" w14:textId="2254D6EA" w:rsidR="00A164C5" w:rsidRPr="00A164C5" w:rsidRDefault="00A164C5" w:rsidP="00A164C5">
            <w:pPr>
              <w:pStyle w:val="ListParagraph"/>
              <w:numPr>
                <w:ilvl w:val="0"/>
                <w:numId w:val="23"/>
              </w:numPr>
              <w:rPr>
                <w:lang w:val="fr-FR"/>
              </w:rPr>
            </w:pPr>
            <w:r w:rsidRPr="00A164C5">
              <w:rPr>
                <w:lang w:val="fr-FR"/>
              </w:rPr>
              <w:t>Feuille d'inscription</w:t>
            </w:r>
          </w:p>
          <w:p w14:paraId="327FACEC" w14:textId="13B7AE1D" w:rsidR="00A164C5" w:rsidRPr="00A164C5" w:rsidRDefault="00A164C5" w:rsidP="00A164C5">
            <w:pPr>
              <w:pStyle w:val="ListParagraph"/>
              <w:numPr>
                <w:ilvl w:val="0"/>
                <w:numId w:val="23"/>
              </w:numPr>
              <w:rPr>
                <w:lang w:val="fr-FR"/>
              </w:rPr>
            </w:pPr>
            <w:r w:rsidRPr="00A164C5">
              <w:rPr>
                <w:lang w:val="fr-FR"/>
              </w:rPr>
              <w:t>E3-Participant_cartes de commentaires</w:t>
            </w:r>
          </w:p>
          <w:p w14:paraId="67199E24" w14:textId="77777777" w:rsidR="00A164C5" w:rsidRPr="00A164C5" w:rsidRDefault="00A164C5" w:rsidP="00A164C5">
            <w:pPr>
              <w:rPr>
                <w:sz w:val="24"/>
                <w:szCs w:val="24"/>
                <w:lang w:val="fr-FR"/>
              </w:rPr>
            </w:pPr>
            <w:r w:rsidRPr="00A164C5">
              <w:rPr>
                <w:sz w:val="24"/>
                <w:szCs w:val="24"/>
                <w:lang w:val="fr-FR"/>
              </w:rPr>
              <w:t>Facilitateurs nécessaires</w:t>
            </w:r>
          </w:p>
          <w:p w14:paraId="6998C58F" w14:textId="6EA6B810" w:rsidR="00A164C5" w:rsidRPr="00A164C5" w:rsidRDefault="00A164C5" w:rsidP="00A164C5">
            <w:pPr>
              <w:pStyle w:val="ListParagraph"/>
              <w:numPr>
                <w:ilvl w:val="0"/>
                <w:numId w:val="25"/>
              </w:numPr>
              <w:rPr>
                <w:lang w:val="fr-FR"/>
              </w:rPr>
            </w:pPr>
            <w:r w:rsidRPr="00A164C5">
              <w:rPr>
                <w:lang w:val="fr-FR"/>
              </w:rPr>
              <w:t>[nombre de personnes] pour s'occuper de la table d'inscription</w:t>
            </w:r>
          </w:p>
          <w:p w14:paraId="0D546AA4" w14:textId="24DFFB7B" w:rsidR="00DB4264" w:rsidRPr="00A164C5" w:rsidRDefault="00A164C5" w:rsidP="00A164C5">
            <w:pPr>
              <w:rPr>
                <w:lang w:val="fr-FR"/>
              </w:rPr>
            </w:pPr>
            <w:r w:rsidRPr="00A164C5">
              <w:rPr>
                <w:sz w:val="24"/>
                <w:szCs w:val="24"/>
                <w:lang w:val="fr-FR"/>
              </w:rPr>
              <w:t>Les animateurs peuvent envisager de promouvoir l'utilisation de la carte de commentaires pendant cette période avant que la formation ne commence pour la journée.</w:t>
            </w:r>
          </w:p>
        </w:tc>
      </w:tr>
    </w:tbl>
    <w:p w14:paraId="3E417A2A" w14:textId="77777777" w:rsidR="00F7217C" w:rsidRPr="00A164C5" w:rsidRDefault="00F7217C">
      <w:pPr>
        <w:rPr>
          <w:lang w:val="fr-FR"/>
        </w:rPr>
      </w:pPr>
    </w:p>
    <w:tbl>
      <w:tblPr>
        <w:tblStyle w:val="TableGrid"/>
        <w:tblW w:w="0" w:type="auto"/>
        <w:tblLook w:val="04A0" w:firstRow="1" w:lastRow="0" w:firstColumn="1" w:lastColumn="0" w:noHBand="0" w:noVBand="1"/>
      </w:tblPr>
      <w:tblGrid>
        <w:gridCol w:w="1075"/>
        <w:gridCol w:w="9630"/>
      </w:tblGrid>
      <w:tr w:rsidR="00C76AC4" w:rsidRPr="001357C9" w14:paraId="6761059C" w14:textId="77777777" w:rsidTr="003D0DA2">
        <w:tc>
          <w:tcPr>
            <w:tcW w:w="10705" w:type="dxa"/>
            <w:gridSpan w:val="2"/>
          </w:tcPr>
          <w:p w14:paraId="0A54E77D" w14:textId="77777777" w:rsidR="00FC71F5" w:rsidRPr="00FC71F5" w:rsidRDefault="00FC71F5" w:rsidP="00FC71F5">
            <w:pPr>
              <w:rPr>
                <w:sz w:val="24"/>
                <w:szCs w:val="24"/>
                <w:lang w:val="fr-FR"/>
              </w:rPr>
            </w:pPr>
            <w:r w:rsidRPr="00FC71F5">
              <w:rPr>
                <w:b/>
                <w:sz w:val="24"/>
                <w:szCs w:val="24"/>
                <w:lang w:val="fr-FR"/>
              </w:rPr>
              <w:t xml:space="preserve">[Ajouter à l'heure de la journée] : Évaluation du risque pour les voyageurs malades, première partie (théorique) </w:t>
            </w:r>
            <w:r w:rsidRPr="00FC71F5">
              <w:rPr>
                <w:sz w:val="24"/>
                <w:szCs w:val="24"/>
                <w:lang w:val="fr-FR"/>
              </w:rPr>
              <w:t>[durée recommandée : 75 minutes].</w:t>
            </w:r>
          </w:p>
          <w:p w14:paraId="76414DD2" w14:textId="77777777" w:rsidR="00FC71F5" w:rsidRPr="00FC71F5" w:rsidRDefault="00FC71F5" w:rsidP="00FC71F5">
            <w:pPr>
              <w:rPr>
                <w:sz w:val="24"/>
                <w:szCs w:val="24"/>
                <w:lang w:val="fr-FR"/>
              </w:rPr>
            </w:pPr>
            <w:r w:rsidRPr="00FC71F5">
              <w:rPr>
                <w:sz w:val="24"/>
                <w:szCs w:val="24"/>
                <w:lang w:val="fr-FR"/>
              </w:rPr>
              <w:t>Documents associés :</w:t>
            </w:r>
          </w:p>
          <w:p w14:paraId="42535FF5" w14:textId="49DFA036" w:rsidR="00FC71F5" w:rsidRPr="00FC71F5" w:rsidRDefault="00FC71F5" w:rsidP="00FC71F5">
            <w:pPr>
              <w:pStyle w:val="ListParagraph"/>
              <w:numPr>
                <w:ilvl w:val="0"/>
                <w:numId w:val="27"/>
              </w:numPr>
              <w:rPr>
                <w:lang w:val="fr-FR"/>
              </w:rPr>
            </w:pPr>
            <w:r w:rsidRPr="00FC71F5">
              <w:rPr>
                <w:lang w:val="fr-FR"/>
              </w:rPr>
              <w:t>C25-Evaluation du risque_Partie_1 (le jeu de diapositives référencé au coup)</w:t>
            </w:r>
          </w:p>
          <w:p w14:paraId="13951EC9" w14:textId="461F25F2" w:rsidR="00FC71F5" w:rsidRPr="00FC71F5" w:rsidRDefault="00FC71F5" w:rsidP="00FC71F5">
            <w:pPr>
              <w:pStyle w:val="ListParagraph"/>
              <w:numPr>
                <w:ilvl w:val="0"/>
                <w:numId w:val="27"/>
              </w:numPr>
              <w:rPr>
                <w:lang w:val="fr-FR"/>
              </w:rPr>
            </w:pPr>
            <w:r w:rsidRPr="00FC71F5">
              <w:rPr>
                <w:lang w:val="fr-FR"/>
              </w:rPr>
              <w:t>C26-Echantillon_de_l'identification_de_la_notification_POS</w:t>
            </w:r>
          </w:p>
          <w:p w14:paraId="5ACAC442" w14:textId="22C356EC" w:rsidR="00FC71F5" w:rsidRPr="00FC71F5" w:rsidRDefault="00FC71F5" w:rsidP="00FC71F5">
            <w:pPr>
              <w:pStyle w:val="ListParagraph"/>
              <w:numPr>
                <w:ilvl w:val="0"/>
                <w:numId w:val="27"/>
              </w:numPr>
              <w:rPr>
                <w:lang w:val="fr-FR"/>
              </w:rPr>
            </w:pPr>
            <w:r w:rsidRPr="00FC71F5">
              <w:rPr>
                <w:lang w:val="fr-FR"/>
              </w:rPr>
              <w:t>C27-</w:t>
            </w:r>
            <w:r w:rsidR="00696206">
              <w:rPr>
                <w:lang w:val="fr-FR"/>
              </w:rPr>
              <w:t>Sac_</w:t>
            </w:r>
            <w:r w:rsidRPr="00FC71F5">
              <w:rPr>
                <w:lang w:val="fr-FR"/>
              </w:rPr>
              <w:t>Matériels_pour_l'évaluation_des_risques</w:t>
            </w:r>
          </w:p>
          <w:p w14:paraId="2FD7FD81" w14:textId="7529BCBC" w:rsidR="00FC71F5" w:rsidRPr="00FC71F5" w:rsidRDefault="00FC71F5" w:rsidP="00FC71F5">
            <w:pPr>
              <w:pStyle w:val="ListParagraph"/>
              <w:numPr>
                <w:ilvl w:val="0"/>
                <w:numId w:val="27"/>
              </w:numPr>
              <w:rPr>
                <w:lang w:val="fr-FR"/>
              </w:rPr>
            </w:pPr>
            <w:r w:rsidRPr="00FC71F5">
              <w:rPr>
                <w:lang w:val="fr-FR"/>
              </w:rPr>
              <w:t>C28-Formulaire d'évaluation des risques (remarque : si un formulaire d'évaluation des risques est présent et utilisé dans le pays de formation, veuillez le remplacer par ce formulaire type).</w:t>
            </w:r>
          </w:p>
          <w:p w14:paraId="0C251C6D" w14:textId="77777777" w:rsidR="00FC71F5" w:rsidRPr="00FC71F5" w:rsidRDefault="00FC71F5" w:rsidP="00FC71F5">
            <w:pPr>
              <w:rPr>
                <w:sz w:val="24"/>
                <w:szCs w:val="24"/>
                <w:lang w:val="fr-FR"/>
              </w:rPr>
            </w:pPr>
            <w:r w:rsidRPr="00FC71F5">
              <w:rPr>
                <w:sz w:val="24"/>
                <w:szCs w:val="24"/>
                <w:lang w:val="fr-FR"/>
              </w:rPr>
              <w:t>Facilitateurs nécessaires</w:t>
            </w:r>
          </w:p>
          <w:p w14:paraId="06C03DEB" w14:textId="39F53FA5" w:rsidR="00FC71F5" w:rsidRPr="00FC71F5" w:rsidRDefault="00FC71F5" w:rsidP="00FC71F5">
            <w:pPr>
              <w:pStyle w:val="ListParagraph"/>
              <w:numPr>
                <w:ilvl w:val="0"/>
                <w:numId w:val="29"/>
              </w:numPr>
              <w:rPr>
                <w:lang w:val="fr-FR"/>
              </w:rPr>
            </w:pPr>
            <w:r w:rsidRPr="00FC71F5">
              <w:rPr>
                <w:lang w:val="fr-FR"/>
              </w:rPr>
              <w:t xml:space="preserve">1 présentateur principal de la session </w:t>
            </w:r>
          </w:p>
          <w:p w14:paraId="46CAA677" w14:textId="0E59EB4F" w:rsidR="00BB6BEF" w:rsidRPr="00FC71F5" w:rsidRDefault="00FC71F5" w:rsidP="00FC71F5">
            <w:pPr>
              <w:pStyle w:val="ListParagraph"/>
              <w:numPr>
                <w:ilvl w:val="0"/>
                <w:numId w:val="15"/>
              </w:numPr>
              <w:rPr>
                <w:i/>
                <w:lang w:val="fr-FR"/>
              </w:rPr>
            </w:pPr>
            <w:r w:rsidRPr="00FC71F5">
              <w:rPr>
                <w:lang w:val="fr-FR"/>
              </w:rPr>
              <w:t>1 pour écrire sur le tableau de conférence</w:t>
            </w:r>
          </w:p>
        </w:tc>
      </w:tr>
      <w:tr w:rsidR="00657AAB" w:rsidRPr="001357C9" w14:paraId="0699F412" w14:textId="77777777" w:rsidTr="003D0DA2">
        <w:trPr>
          <w:trHeight w:val="300"/>
        </w:trPr>
        <w:tc>
          <w:tcPr>
            <w:tcW w:w="1075" w:type="dxa"/>
          </w:tcPr>
          <w:p w14:paraId="10211E79" w14:textId="79DF0E8D" w:rsidR="00657AAB" w:rsidRPr="00F7217C" w:rsidRDefault="00657AAB" w:rsidP="00FC71F5">
            <w:pPr>
              <w:jc w:val="center"/>
              <w:rPr>
                <w:sz w:val="24"/>
                <w:szCs w:val="24"/>
              </w:rPr>
            </w:pPr>
            <w:r w:rsidRPr="00F7217C">
              <w:rPr>
                <w:sz w:val="24"/>
                <w:szCs w:val="24"/>
              </w:rPr>
              <w:t>#</w:t>
            </w:r>
            <w:r w:rsidR="00437287">
              <w:rPr>
                <w:sz w:val="24"/>
                <w:szCs w:val="24"/>
              </w:rPr>
              <w:t xml:space="preserve"> </w:t>
            </w:r>
            <w:r w:rsidR="00437287" w:rsidRPr="00437287">
              <w:rPr>
                <w:sz w:val="24"/>
                <w:szCs w:val="24"/>
              </w:rPr>
              <w:t>Diapo</w:t>
            </w:r>
          </w:p>
        </w:tc>
        <w:tc>
          <w:tcPr>
            <w:tcW w:w="9630" w:type="dxa"/>
          </w:tcPr>
          <w:p w14:paraId="619AB18A" w14:textId="5416C94D" w:rsidR="00657AAB" w:rsidRPr="00FC71F5" w:rsidRDefault="00FC71F5" w:rsidP="00657AAB">
            <w:pPr>
              <w:jc w:val="center"/>
              <w:rPr>
                <w:sz w:val="24"/>
                <w:szCs w:val="24"/>
                <w:lang w:val="fr-FR"/>
              </w:rPr>
            </w:pPr>
            <w:r w:rsidRPr="00FC71F5">
              <w:rPr>
                <w:sz w:val="24"/>
                <w:szCs w:val="24"/>
                <w:lang w:val="fr-FR"/>
              </w:rPr>
              <w:t>Instructions spéciales/Notes pour les facilitateurs - sélectionner les diapositives</w:t>
            </w:r>
          </w:p>
        </w:tc>
      </w:tr>
      <w:tr w:rsidR="00657AAB" w:rsidRPr="001357C9" w14:paraId="15F94984" w14:textId="77777777" w:rsidTr="003D0DA2">
        <w:trPr>
          <w:trHeight w:val="300"/>
        </w:trPr>
        <w:tc>
          <w:tcPr>
            <w:tcW w:w="1075" w:type="dxa"/>
          </w:tcPr>
          <w:p w14:paraId="1AF87F1E" w14:textId="77777777" w:rsidR="00657AAB" w:rsidRPr="00F7217C" w:rsidRDefault="00657AAB" w:rsidP="00657AAB">
            <w:pPr>
              <w:jc w:val="center"/>
              <w:rPr>
                <w:sz w:val="24"/>
                <w:szCs w:val="24"/>
              </w:rPr>
            </w:pPr>
            <w:r w:rsidRPr="00F7217C">
              <w:rPr>
                <w:sz w:val="24"/>
                <w:szCs w:val="24"/>
              </w:rPr>
              <w:t>2</w:t>
            </w:r>
          </w:p>
        </w:tc>
        <w:tc>
          <w:tcPr>
            <w:tcW w:w="9630" w:type="dxa"/>
          </w:tcPr>
          <w:p w14:paraId="6FCDC7E7" w14:textId="5E6F9991" w:rsidR="00FC71F5" w:rsidRPr="00FC71F5" w:rsidRDefault="00FC71F5" w:rsidP="00FC71F5">
            <w:pPr>
              <w:pStyle w:val="ListParagraph"/>
              <w:numPr>
                <w:ilvl w:val="0"/>
                <w:numId w:val="18"/>
              </w:numPr>
              <w:rPr>
                <w:rFonts w:eastAsiaTheme="minorEastAsia" w:hAnsi="Calibri"/>
                <w:color w:val="000000" w:themeColor="text1"/>
                <w:kern w:val="24"/>
                <w:lang w:val="fr-FR"/>
              </w:rPr>
            </w:pPr>
            <w:r w:rsidRPr="00FC71F5">
              <w:rPr>
                <w:rFonts w:eastAsiaTheme="minorEastAsia" w:hAnsi="Calibri"/>
                <w:b/>
                <w:color w:val="000000" w:themeColor="text1"/>
                <w:kern w:val="24"/>
                <w:lang w:val="fr-FR"/>
              </w:rPr>
              <w:t xml:space="preserve">Questions et réponses : </w:t>
            </w:r>
            <w:r w:rsidRPr="00FC71F5">
              <w:rPr>
                <w:rFonts w:eastAsiaTheme="minorEastAsia" w:hAnsi="Calibri"/>
                <w:color w:val="000000" w:themeColor="text1"/>
                <w:kern w:val="24"/>
                <w:lang w:val="fr-FR"/>
              </w:rPr>
              <w:t xml:space="preserve">Demandez au facilitateur de venir près des feuilles de conférence et </w:t>
            </w:r>
            <w:r w:rsidRPr="00FC71F5">
              <w:rPr>
                <w:rFonts w:eastAsiaTheme="minorEastAsia" w:hAnsi="Calibri"/>
                <w:color w:val="000000" w:themeColor="text1"/>
                <w:kern w:val="24"/>
                <w:lang w:val="fr-FR"/>
              </w:rPr>
              <w:lastRenderedPageBreak/>
              <w:t>de se préparer à noter les réponses. Demandez aux participants de lever la main et de décrire les objectifs d'une évaluation des risques liés aux voyageurs malades et pourquoi nous la faisons. Prenez les réponses ; demandez au facilitateur de les écrire sur le</w:t>
            </w:r>
            <w:r>
              <w:rPr>
                <w:rFonts w:eastAsiaTheme="minorEastAsia" w:hAnsi="Calibri"/>
                <w:color w:val="000000" w:themeColor="text1"/>
                <w:kern w:val="24"/>
                <w:lang w:val="fr-FR"/>
              </w:rPr>
              <w:t>s</w:t>
            </w:r>
            <w:r w:rsidRPr="00FC71F5">
              <w:rPr>
                <w:rFonts w:eastAsiaTheme="minorEastAsia" w:hAnsi="Calibri"/>
                <w:color w:val="000000" w:themeColor="text1"/>
                <w:kern w:val="24"/>
                <w:lang w:val="fr-FR"/>
              </w:rPr>
              <w:t xml:space="preserve"> feuilles de conférence. Passez en revue les réponses. </w:t>
            </w:r>
          </w:p>
          <w:p w14:paraId="3172A38E" w14:textId="7A4F45F9" w:rsidR="00657AAB" w:rsidRPr="00FC71F5" w:rsidRDefault="00FC71F5" w:rsidP="00FC71F5">
            <w:pPr>
              <w:pStyle w:val="ListParagraph"/>
              <w:numPr>
                <w:ilvl w:val="0"/>
                <w:numId w:val="18"/>
              </w:numPr>
              <w:rPr>
                <w:rFonts w:eastAsiaTheme="minorEastAsia" w:hAnsi="Calibri"/>
                <w:color w:val="000000" w:themeColor="text1"/>
                <w:kern w:val="24"/>
                <w:lang w:val="fr-FR"/>
              </w:rPr>
            </w:pPr>
            <w:r w:rsidRPr="00FC71F5">
              <w:rPr>
                <w:rFonts w:eastAsiaTheme="minorEastAsia" w:hAnsi="Calibri"/>
                <w:color w:val="000000" w:themeColor="text1"/>
                <w:kern w:val="24"/>
                <w:lang w:val="fr-FR"/>
              </w:rPr>
              <w:t>Posez la deuxième question, à savoir ce qu'il faut savoir avant d'effectuer une évaluation des risques liés au voyageur malade. Prenez les réponses ; demandez au facilitateur de les écrire sur les feuilles de conférence.</w:t>
            </w:r>
          </w:p>
        </w:tc>
      </w:tr>
      <w:tr w:rsidR="00657AAB" w:rsidRPr="001357C9" w14:paraId="6875AEDB" w14:textId="77777777" w:rsidTr="003D0DA2">
        <w:trPr>
          <w:trHeight w:val="300"/>
        </w:trPr>
        <w:tc>
          <w:tcPr>
            <w:tcW w:w="1075" w:type="dxa"/>
          </w:tcPr>
          <w:p w14:paraId="0D20D696" w14:textId="0FCFEE49" w:rsidR="00657AAB" w:rsidRDefault="00657AAB" w:rsidP="00657AAB">
            <w:pPr>
              <w:jc w:val="center"/>
              <w:rPr>
                <w:sz w:val="24"/>
                <w:szCs w:val="24"/>
              </w:rPr>
            </w:pPr>
            <w:r>
              <w:rPr>
                <w:sz w:val="24"/>
                <w:szCs w:val="24"/>
              </w:rPr>
              <w:lastRenderedPageBreak/>
              <w:t>5</w:t>
            </w:r>
          </w:p>
        </w:tc>
        <w:tc>
          <w:tcPr>
            <w:tcW w:w="9630" w:type="dxa"/>
          </w:tcPr>
          <w:p w14:paraId="3FD4F988" w14:textId="4EDFBDF2" w:rsidR="00657AAB" w:rsidRPr="0016767C" w:rsidRDefault="0016767C" w:rsidP="0016767C">
            <w:pPr>
              <w:pStyle w:val="ListParagraph"/>
              <w:numPr>
                <w:ilvl w:val="0"/>
                <w:numId w:val="18"/>
              </w:numPr>
              <w:rPr>
                <w:rFonts w:eastAsiaTheme="minorEastAsia" w:hAnsi="Calibri"/>
                <w:color w:val="000000" w:themeColor="text1"/>
                <w:kern w:val="24"/>
                <w:lang w:val="fr-FR"/>
              </w:rPr>
            </w:pPr>
            <w:r w:rsidRPr="0016767C">
              <w:rPr>
                <w:rFonts w:eastAsiaTheme="minorEastAsia" w:hAnsi="Calibri"/>
                <w:b/>
                <w:color w:val="000000" w:themeColor="text1"/>
                <w:kern w:val="24"/>
                <w:lang w:val="fr-FR"/>
              </w:rPr>
              <w:t xml:space="preserve">Partage d'expériences sur l'évaluation des risques des voyageurs malades: </w:t>
            </w:r>
            <w:r w:rsidRPr="0016767C">
              <w:rPr>
                <w:rFonts w:eastAsiaTheme="minorEastAsia" w:hAnsi="Calibri"/>
                <w:color w:val="000000" w:themeColor="text1"/>
                <w:kern w:val="24"/>
                <w:lang w:val="fr-FR"/>
              </w:rPr>
              <w:t>Demandez aux participants de se souvenir d'une évaluation du risque mémorable qu'ils ont effectuée au cours de l'année écoulée, en se concentrant sur la manière dont ils ont été informés, les actions qu'ils ont menées et le résultat. Demandez aux participants de raconter leurs expériences (10 à 15 minutes au total).</w:t>
            </w:r>
          </w:p>
        </w:tc>
      </w:tr>
      <w:tr w:rsidR="00C76AC4" w:rsidRPr="0016767C" w14:paraId="117CF93F" w14:textId="77777777" w:rsidTr="003D0DA2">
        <w:trPr>
          <w:trHeight w:val="300"/>
        </w:trPr>
        <w:tc>
          <w:tcPr>
            <w:tcW w:w="1075" w:type="dxa"/>
          </w:tcPr>
          <w:p w14:paraId="44374E06" w14:textId="54446E4C" w:rsidR="00657AAB" w:rsidRPr="00C76AC4" w:rsidRDefault="00657AAB" w:rsidP="00657AAB">
            <w:pPr>
              <w:jc w:val="center"/>
              <w:rPr>
                <w:sz w:val="24"/>
                <w:szCs w:val="24"/>
              </w:rPr>
            </w:pPr>
            <w:r w:rsidRPr="00C76AC4">
              <w:rPr>
                <w:sz w:val="24"/>
                <w:szCs w:val="24"/>
              </w:rPr>
              <w:t>6</w:t>
            </w:r>
          </w:p>
        </w:tc>
        <w:tc>
          <w:tcPr>
            <w:tcW w:w="9630" w:type="dxa"/>
          </w:tcPr>
          <w:p w14:paraId="18B922E9" w14:textId="319EC06D" w:rsidR="00657AAB" w:rsidRPr="0016767C" w:rsidRDefault="0016767C" w:rsidP="0016767C">
            <w:pPr>
              <w:pStyle w:val="ListParagraph"/>
              <w:numPr>
                <w:ilvl w:val="0"/>
                <w:numId w:val="18"/>
              </w:numPr>
              <w:rPr>
                <w:rFonts w:eastAsiaTheme="minorEastAsia" w:hAnsi="Calibri"/>
                <w:kern w:val="24"/>
                <w:lang w:val="fr-FR"/>
              </w:rPr>
            </w:pPr>
            <w:r w:rsidRPr="0016767C">
              <w:rPr>
                <w:rFonts w:eastAsiaTheme="minorEastAsia" w:hAnsi="Calibri"/>
                <w:b/>
                <w:kern w:val="24"/>
                <w:lang w:val="fr-FR"/>
              </w:rPr>
              <w:t xml:space="preserve">Question et réponse : </w:t>
            </w:r>
            <w:r w:rsidRPr="0016767C">
              <w:rPr>
                <w:rFonts w:eastAsiaTheme="minorEastAsia" w:hAnsi="Calibri"/>
                <w:kern w:val="24"/>
                <w:lang w:val="fr-FR"/>
              </w:rPr>
              <w:t>Après avoir passé en revue les informations de la diapositive, demandez aux participants de citer d'autres organismes qui informeraient [l'agence sanitaire du PDE] de la présence d'un voyageur malade (autres que ceux énumérés sur la diapositive). Obtenez les réponses des participants.</w:t>
            </w:r>
          </w:p>
        </w:tc>
      </w:tr>
      <w:tr w:rsidR="00C76AC4" w:rsidRPr="001357C9" w14:paraId="19C675AA" w14:textId="77777777" w:rsidTr="003D0DA2">
        <w:trPr>
          <w:trHeight w:val="300"/>
        </w:trPr>
        <w:tc>
          <w:tcPr>
            <w:tcW w:w="1075" w:type="dxa"/>
          </w:tcPr>
          <w:p w14:paraId="767BFF3F" w14:textId="60484DBF" w:rsidR="00657AAB" w:rsidRPr="00C76AC4" w:rsidRDefault="00657AAB" w:rsidP="00657AAB">
            <w:pPr>
              <w:jc w:val="center"/>
              <w:rPr>
                <w:sz w:val="24"/>
                <w:szCs w:val="24"/>
              </w:rPr>
            </w:pPr>
            <w:r w:rsidRPr="00C76AC4">
              <w:rPr>
                <w:sz w:val="24"/>
                <w:szCs w:val="24"/>
              </w:rPr>
              <w:t>7</w:t>
            </w:r>
          </w:p>
        </w:tc>
        <w:tc>
          <w:tcPr>
            <w:tcW w:w="9630" w:type="dxa"/>
          </w:tcPr>
          <w:p w14:paraId="0DFC0E8A" w14:textId="756659EE" w:rsidR="006A31E9" w:rsidRPr="0016767C" w:rsidRDefault="006A31E9" w:rsidP="0016767C">
            <w:pPr>
              <w:pStyle w:val="ListParagraph"/>
              <w:numPr>
                <w:ilvl w:val="0"/>
                <w:numId w:val="18"/>
              </w:numPr>
              <w:rPr>
                <w:rFonts w:eastAsiaTheme="minorEastAsia" w:hAnsi="Calibri"/>
                <w:kern w:val="24"/>
                <w:lang w:val="fr-FR"/>
              </w:rPr>
            </w:pPr>
            <w:r w:rsidRPr="0016767C">
              <w:rPr>
                <w:rFonts w:eastAsiaTheme="minorEastAsia" w:hAnsi="Calibri"/>
                <w:b/>
                <w:kern w:val="24"/>
                <w:lang w:val="fr-FR"/>
              </w:rPr>
              <w:t>P</w:t>
            </w:r>
            <w:r w:rsidR="0016767C" w:rsidRPr="0016767C">
              <w:rPr>
                <w:rFonts w:eastAsiaTheme="minorEastAsia" w:hAnsi="Calibri"/>
                <w:b/>
                <w:kern w:val="24"/>
                <w:lang w:val="fr-FR"/>
              </w:rPr>
              <w:t>OS</w:t>
            </w:r>
            <w:r w:rsidRPr="0016767C">
              <w:rPr>
                <w:rFonts w:eastAsiaTheme="minorEastAsia" w:hAnsi="Calibri"/>
                <w:b/>
                <w:kern w:val="24"/>
                <w:lang w:val="fr-FR"/>
              </w:rPr>
              <w:t xml:space="preserve">: </w:t>
            </w:r>
            <w:r w:rsidR="0016767C" w:rsidRPr="0016767C">
              <w:rPr>
                <w:rFonts w:eastAsiaTheme="minorEastAsia" w:hAnsi="Calibri"/>
                <w:kern w:val="24"/>
                <w:lang w:val="fr-FR"/>
              </w:rPr>
              <w:t>Demandez aux participants de se référer au "C26-Sample_Identification_Notification_SOP".</w:t>
            </w:r>
          </w:p>
        </w:tc>
      </w:tr>
      <w:tr w:rsidR="00C76AC4" w:rsidRPr="001357C9" w14:paraId="427136CE" w14:textId="77777777" w:rsidTr="003D0DA2">
        <w:trPr>
          <w:trHeight w:val="300"/>
        </w:trPr>
        <w:tc>
          <w:tcPr>
            <w:tcW w:w="1075" w:type="dxa"/>
          </w:tcPr>
          <w:p w14:paraId="6798E9D7" w14:textId="10D908CB" w:rsidR="00657AAB" w:rsidRPr="00C76AC4" w:rsidRDefault="00657AAB" w:rsidP="00657AAB">
            <w:pPr>
              <w:jc w:val="center"/>
              <w:rPr>
                <w:sz w:val="24"/>
                <w:szCs w:val="24"/>
              </w:rPr>
            </w:pPr>
            <w:r w:rsidRPr="00C76AC4">
              <w:rPr>
                <w:sz w:val="24"/>
                <w:szCs w:val="24"/>
              </w:rPr>
              <w:t>9</w:t>
            </w:r>
          </w:p>
        </w:tc>
        <w:tc>
          <w:tcPr>
            <w:tcW w:w="9630" w:type="dxa"/>
          </w:tcPr>
          <w:p w14:paraId="704FDA28" w14:textId="1BBBE617" w:rsidR="00657AAB" w:rsidRPr="0016767C" w:rsidRDefault="0016767C" w:rsidP="0016767C">
            <w:pPr>
              <w:pStyle w:val="ListParagraph"/>
              <w:numPr>
                <w:ilvl w:val="0"/>
                <w:numId w:val="18"/>
              </w:numPr>
              <w:rPr>
                <w:rFonts w:eastAsiaTheme="minorEastAsia" w:hAnsi="Calibri"/>
                <w:kern w:val="24"/>
                <w:lang w:val="fr-FR"/>
              </w:rPr>
            </w:pPr>
            <w:r w:rsidRPr="0016767C">
              <w:rPr>
                <w:rFonts w:eastAsiaTheme="minorEastAsia" w:hAnsi="Calibri"/>
                <w:b/>
                <w:iCs/>
                <w:kern w:val="24"/>
                <w:lang w:val="fr-FR"/>
              </w:rPr>
              <w:t xml:space="preserve">Questions et réponses/remue-méninges : </w:t>
            </w:r>
            <w:r w:rsidRPr="0016767C">
              <w:rPr>
                <w:rFonts w:eastAsiaTheme="minorEastAsia" w:hAnsi="Calibri"/>
                <w:iCs/>
                <w:kern w:val="24"/>
                <w:lang w:val="fr-FR"/>
              </w:rPr>
              <w:t>Demandez au facilitateur de venir à l'avant de la salle et de noter les réponses sur les feuilles de conférence. Demandez aux participants de lever la main pour faire un remue-méninge sur les articles qui pourraient être utilisés dans un "sac de voyage" (5 minutes).</w:t>
            </w:r>
          </w:p>
        </w:tc>
      </w:tr>
      <w:tr w:rsidR="00C76AC4" w:rsidRPr="001357C9" w14:paraId="442C1697" w14:textId="77777777" w:rsidTr="003D0DA2">
        <w:trPr>
          <w:trHeight w:val="300"/>
        </w:trPr>
        <w:tc>
          <w:tcPr>
            <w:tcW w:w="1075" w:type="dxa"/>
          </w:tcPr>
          <w:p w14:paraId="2A6AB6F8" w14:textId="369226E4" w:rsidR="001332B3" w:rsidRPr="00C76AC4" w:rsidRDefault="001332B3" w:rsidP="00657AAB">
            <w:pPr>
              <w:jc w:val="center"/>
              <w:rPr>
                <w:sz w:val="24"/>
                <w:szCs w:val="24"/>
              </w:rPr>
            </w:pPr>
            <w:r w:rsidRPr="00C76AC4">
              <w:rPr>
                <w:sz w:val="24"/>
                <w:szCs w:val="24"/>
              </w:rPr>
              <w:t>10</w:t>
            </w:r>
          </w:p>
        </w:tc>
        <w:tc>
          <w:tcPr>
            <w:tcW w:w="9630" w:type="dxa"/>
          </w:tcPr>
          <w:p w14:paraId="5AFA0203" w14:textId="770D8E95" w:rsidR="006A31E9" w:rsidRPr="0016767C" w:rsidRDefault="0016767C" w:rsidP="0016767C">
            <w:pPr>
              <w:pStyle w:val="ListParagraph"/>
              <w:numPr>
                <w:ilvl w:val="0"/>
                <w:numId w:val="18"/>
              </w:numPr>
              <w:rPr>
                <w:rFonts w:eastAsiaTheme="minorEastAsia" w:hAnsi="Calibri"/>
                <w:b/>
                <w:iCs/>
                <w:kern w:val="24"/>
                <w:lang w:val="fr-FR"/>
              </w:rPr>
            </w:pPr>
            <w:r w:rsidRPr="0016767C">
              <w:rPr>
                <w:rFonts w:eastAsiaTheme="minorEastAsia" w:hAnsi="Calibri"/>
                <w:b/>
                <w:iCs/>
                <w:kern w:val="24"/>
                <w:lang w:val="fr-FR"/>
              </w:rPr>
              <w:t xml:space="preserve">Aide-mémoire : </w:t>
            </w:r>
            <w:r w:rsidRPr="0016767C">
              <w:rPr>
                <w:rFonts w:eastAsiaTheme="minorEastAsia" w:hAnsi="Calibri"/>
                <w:iCs/>
                <w:kern w:val="24"/>
                <w:lang w:val="fr-FR"/>
              </w:rPr>
              <w:t>Demandez aux participants de se référer au matériel pour le sac à dos en</w:t>
            </w:r>
            <w:r w:rsidRPr="0016767C">
              <w:rPr>
                <w:rFonts w:eastAsiaTheme="minorEastAsia" w:hAnsi="Calibri"/>
                <w:b/>
                <w:iCs/>
                <w:kern w:val="24"/>
                <w:lang w:val="fr-FR"/>
              </w:rPr>
              <w:t xml:space="preserve"> </w:t>
            </w:r>
            <w:r w:rsidR="006A31E9" w:rsidRPr="0016767C">
              <w:rPr>
                <w:rFonts w:eastAsiaTheme="minorEastAsia" w:hAnsi="Calibri"/>
                <w:iCs/>
                <w:kern w:val="24"/>
                <w:lang w:val="fr-FR"/>
              </w:rPr>
              <w:t>“</w:t>
            </w:r>
            <w:r w:rsidR="006A31E9" w:rsidRPr="0016767C">
              <w:rPr>
                <w:rFonts w:eastAsiaTheme="minorEastAsia" w:hAnsi="Calibri"/>
                <w:i/>
                <w:iCs/>
                <w:kern w:val="24"/>
                <w:lang w:val="fr-FR"/>
              </w:rPr>
              <w:t>C27-Materials_for_go_bag_risk_assessment_job_aid.”</w:t>
            </w:r>
          </w:p>
        </w:tc>
      </w:tr>
      <w:tr w:rsidR="00C76AC4" w:rsidRPr="001357C9" w14:paraId="13F0C69A" w14:textId="77777777" w:rsidTr="003D0DA2">
        <w:trPr>
          <w:trHeight w:val="300"/>
        </w:trPr>
        <w:tc>
          <w:tcPr>
            <w:tcW w:w="1075" w:type="dxa"/>
          </w:tcPr>
          <w:p w14:paraId="0ED6E4EE" w14:textId="6CABAD36" w:rsidR="00BB2B5A" w:rsidRPr="00C76AC4" w:rsidRDefault="00BB2B5A" w:rsidP="00657AAB">
            <w:pPr>
              <w:jc w:val="center"/>
              <w:rPr>
                <w:sz w:val="24"/>
                <w:szCs w:val="24"/>
              </w:rPr>
            </w:pPr>
            <w:r w:rsidRPr="00C76AC4">
              <w:rPr>
                <w:sz w:val="24"/>
                <w:szCs w:val="24"/>
              </w:rPr>
              <w:t>12</w:t>
            </w:r>
          </w:p>
        </w:tc>
        <w:tc>
          <w:tcPr>
            <w:tcW w:w="9630" w:type="dxa"/>
          </w:tcPr>
          <w:p w14:paraId="65193AC7" w14:textId="7F1DEA44" w:rsidR="00BB2B5A" w:rsidRPr="0016767C" w:rsidRDefault="0016767C" w:rsidP="0016767C">
            <w:pPr>
              <w:pStyle w:val="ListParagraph"/>
              <w:numPr>
                <w:ilvl w:val="0"/>
                <w:numId w:val="18"/>
              </w:numPr>
              <w:rPr>
                <w:rFonts w:eastAsiaTheme="minorEastAsia" w:hAnsi="Calibri"/>
                <w:iCs/>
                <w:kern w:val="24"/>
                <w:lang w:val="fr-FR"/>
              </w:rPr>
            </w:pPr>
            <w:r w:rsidRPr="0016767C">
              <w:rPr>
                <w:rFonts w:eastAsiaTheme="minorEastAsia" w:hAnsi="Calibri"/>
                <w:b/>
                <w:iCs/>
                <w:kern w:val="24"/>
                <w:lang w:val="fr-FR"/>
              </w:rPr>
              <w:t xml:space="preserve">Question et réponse : </w:t>
            </w:r>
            <w:r w:rsidRPr="0016767C">
              <w:rPr>
                <w:rFonts w:eastAsiaTheme="minorEastAsia" w:hAnsi="Calibri"/>
                <w:iCs/>
                <w:kern w:val="24"/>
                <w:lang w:val="fr-FR"/>
              </w:rPr>
              <w:t>Demandez aux participants s'ils savent ce qu'est une période d'incubation. Laissez-leur le temps de répondre. Expliquez qu'une période d'incubation est le temps qui s'écoule entre le moment où vous avez été exposé et celui où vous présentez les symptômes de la maladie. Et bien qu'un avion soit illustré sur cette diapositive, ce ne sont pas seulement les voyages aériens qui vous inquiètent, mais aussi les navires et les traversées terrestres.</w:t>
            </w:r>
          </w:p>
        </w:tc>
      </w:tr>
      <w:tr w:rsidR="00657AAB" w:rsidRPr="001357C9" w14:paraId="78D871BC" w14:textId="77777777" w:rsidTr="003D0DA2">
        <w:trPr>
          <w:trHeight w:val="300"/>
        </w:trPr>
        <w:tc>
          <w:tcPr>
            <w:tcW w:w="1075" w:type="dxa"/>
          </w:tcPr>
          <w:p w14:paraId="6B53F7F8" w14:textId="4100CA4E" w:rsidR="00657AAB" w:rsidRPr="00C76AC4" w:rsidRDefault="001332B3" w:rsidP="00657AAB">
            <w:pPr>
              <w:jc w:val="center"/>
              <w:rPr>
                <w:sz w:val="24"/>
                <w:szCs w:val="24"/>
              </w:rPr>
            </w:pPr>
            <w:r w:rsidRPr="00C76AC4">
              <w:rPr>
                <w:sz w:val="24"/>
                <w:szCs w:val="24"/>
              </w:rPr>
              <w:t>13</w:t>
            </w:r>
          </w:p>
        </w:tc>
        <w:tc>
          <w:tcPr>
            <w:tcW w:w="9630" w:type="dxa"/>
          </w:tcPr>
          <w:p w14:paraId="0F5CDEB5" w14:textId="285AB9CF" w:rsidR="00DB4264" w:rsidRPr="0016767C" w:rsidRDefault="0016767C" w:rsidP="0016767C">
            <w:pPr>
              <w:pStyle w:val="ListParagraph"/>
              <w:numPr>
                <w:ilvl w:val="0"/>
                <w:numId w:val="18"/>
              </w:numPr>
              <w:rPr>
                <w:rFonts w:eastAsiaTheme="minorEastAsia" w:hAnsi="Calibri"/>
                <w:kern w:val="24"/>
                <w:lang w:val="fr-FR"/>
              </w:rPr>
            </w:pPr>
            <w:r w:rsidRPr="0016767C">
              <w:rPr>
                <w:rFonts w:eastAsiaTheme="minorEastAsia" w:hAnsi="Calibri"/>
                <w:b/>
                <w:kern w:val="24"/>
                <w:lang w:val="fr-FR"/>
              </w:rPr>
              <w:t xml:space="preserve">Formulaire d'évaluation des risques : </w:t>
            </w:r>
            <w:r w:rsidRPr="0016767C">
              <w:rPr>
                <w:rFonts w:eastAsiaTheme="minorEastAsia" w:hAnsi="Calibri"/>
                <w:kern w:val="24"/>
                <w:lang w:val="fr-FR"/>
              </w:rPr>
              <w:t xml:space="preserve">Demandez aux participants de se référer au </w:t>
            </w:r>
            <w:r w:rsidRPr="0016767C">
              <w:rPr>
                <w:rFonts w:eastAsiaTheme="minorEastAsia" w:hAnsi="Calibri"/>
                <w:i/>
                <w:kern w:val="24"/>
                <w:lang w:val="fr-FR"/>
              </w:rPr>
              <w:t>"C28-Sample_risk_assessment_form"</w:t>
            </w:r>
            <w:r w:rsidRPr="0016767C">
              <w:rPr>
                <w:rFonts w:eastAsiaTheme="minorEastAsia" w:hAnsi="Calibri"/>
                <w:kern w:val="24"/>
                <w:lang w:val="fr-FR"/>
              </w:rPr>
              <w:t xml:space="preserve"> ou au formulaire d'évaluation des risques actuellement utilisé par le pays ou le PDE. Passez en revue le formulaire en détail avec les participants, en vous concentrant sur les signes et symptômes, les dates d'apparition, les informations sur le voyage et l'historique de l'exposition.  Si le pays ou le PDE dispose d'un formulaire d'évaluation du risque actuellement utilisé, veuillez remplacer ce formulaire par le </w:t>
            </w:r>
            <w:r w:rsidRPr="0016767C">
              <w:rPr>
                <w:rFonts w:eastAsiaTheme="minorEastAsia" w:hAnsi="Calibri"/>
                <w:i/>
                <w:kern w:val="24"/>
                <w:lang w:val="fr-FR"/>
              </w:rPr>
              <w:t>"C28-Sample_risk_assessment_form".</w:t>
            </w:r>
          </w:p>
        </w:tc>
      </w:tr>
      <w:tr w:rsidR="00A97D51" w:rsidRPr="00C76AC4" w14:paraId="481D2423" w14:textId="77777777" w:rsidTr="003D0DA2">
        <w:trPr>
          <w:trHeight w:val="300"/>
        </w:trPr>
        <w:tc>
          <w:tcPr>
            <w:tcW w:w="1075" w:type="dxa"/>
          </w:tcPr>
          <w:p w14:paraId="63B91DC1" w14:textId="0434024E" w:rsidR="00A97D51" w:rsidRPr="00C76AC4" w:rsidRDefault="00A97D51" w:rsidP="00657AAB">
            <w:pPr>
              <w:jc w:val="center"/>
              <w:rPr>
                <w:sz w:val="24"/>
                <w:szCs w:val="24"/>
              </w:rPr>
            </w:pPr>
            <w:r>
              <w:rPr>
                <w:sz w:val="24"/>
                <w:szCs w:val="24"/>
              </w:rPr>
              <w:t>16</w:t>
            </w:r>
          </w:p>
        </w:tc>
        <w:tc>
          <w:tcPr>
            <w:tcW w:w="9630" w:type="dxa"/>
          </w:tcPr>
          <w:p w14:paraId="4FB75AA4" w14:textId="4CCDC6A9" w:rsidR="00A97D51" w:rsidRPr="00C76AC4" w:rsidRDefault="006314AD" w:rsidP="006314AD">
            <w:pPr>
              <w:pStyle w:val="ListParagraph"/>
              <w:numPr>
                <w:ilvl w:val="0"/>
                <w:numId w:val="18"/>
              </w:numPr>
              <w:rPr>
                <w:rFonts w:eastAsiaTheme="minorEastAsia" w:hAnsi="Calibri"/>
                <w:b/>
                <w:kern w:val="24"/>
              </w:rPr>
            </w:pPr>
            <w:r w:rsidRPr="006314AD">
              <w:rPr>
                <w:rFonts w:eastAsiaTheme="minorEastAsia" w:hAnsi="Calibri"/>
                <w:b/>
                <w:kern w:val="24"/>
                <w:lang w:val="fr-FR"/>
              </w:rPr>
              <w:t xml:space="preserve">Examen des feuilles de papier originales : </w:t>
            </w:r>
            <w:r w:rsidRPr="006314AD">
              <w:rPr>
                <w:rFonts w:eastAsiaTheme="minorEastAsia" w:hAnsi="Calibri"/>
                <w:kern w:val="24"/>
                <w:lang w:val="fr-FR"/>
              </w:rPr>
              <w:t xml:space="preserve">Demandez au facilitateur de montrer les feuilles du tableau original, comme indiqué dans la diapositive 2. Demandez aux participants si leurs réponses aux questions de la diapositive ont changé à la suite de ce qu'ils ont appris. </w:t>
            </w:r>
            <w:r w:rsidRPr="006314AD">
              <w:rPr>
                <w:rFonts w:eastAsiaTheme="minorEastAsia" w:hAnsi="Calibri"/>
                <w:kern w:val="24"/>
              </w:rPr>
              <w:t>Prenez les réponses.</w:t>
            </w:r>
          </w:p>
        </w:tc>
      </w:tr>
    </w:tbl>
    <w:p w14:paraId="465AEEA9" w14:textId="4E27FD16" w:rsidR="00FA70D7" w:rsidRPr="00C76AC4" w:rsidRDefault="00FA70D7" w:rsidP="009524CC">
      <w:pPr>
        <w:pStyle w:val="ListParagraph"/>
        <w:ind w:left="360"/>
      </w:pPr>
    </w:p>
    <w:p w14:paraId="1507FEF2" w14:textId="57AC5E14" w:rsidR="007D3138" w:rsidRPr="00C76AC4" w:rsidRDefault="007D3138" w:rsidP="007D3138"/>
    <w:tbl>
      <w:tblPr>
        <w:tblStyle w:val="TableGrid"/>
        <w:tblW w:w="0" w:type="auto"/>
        <w:tblLook w:val="04A0" w:firstRow="1" w:lastRow="0" w:firstColumn="1" w:lastColumn="0" w:noHBand="0" w:noVBand="1"/>
      </w:tblPr>
      <w:tblGrid>
        <w:gridCol w:w="1075"/>
        <w:gridCol w:w="9630"/>
      </w:tblGrid>
      <w:tr w:rsidR="00C76AC4" w:rsidRPr="001357C9" w14:paraId="0F79DC0A" w14:textId="77777777" w:rsidTr="00D33BD0">
        <w:tc>
          <w:tcPr>
            <w:tcW w:w="10705" w:type="dxa"/>
            <w:gridSpan w:val="2"/>
          </w:tcPr>
          <w:p w14:paraId="666BA01A" w14:textId="77777777" w:rsidR="006314AD" w:rsidRPr="006314AD" w:rsidRDefault="006314AD" w:rsidP="006314AD">
            <w:pPr>
              <w:rPr>
                <w:sz w:val="24"/>
                <w:szCs w:val="24"/>
                <w:lang w:val="fr-FR"/>
              </w:rPr>
            </w:pPr>
            <w:r w:rsidRPr="006314AD">
              <w:rPr>
                <w:b/>
                <w:sz w:val="24"/>
                <w:szCs w:val="24"/>
                <w:lang w:val="fr-FR"/>
              </w:rPr>
              <w:t xml:space="preserve">[Ajouter à l'heure de la journée] : Évaluation des risques liés aux voyageurs malades, première partie (pratique) </w:t>
            </w:r>
            <w:r w:rsidRPr="006314AD">
              <w:rPr>
                <w:sz w:val="24"/>
                <w:szCs w:val="24"/>
                <w:lang w:val="fr-FR"/>
              </w:rPr>
              <w:t>[durée recommandée : 90 minutes].</w:t>
            </w:r>
          </w:p>
          <w:p w14:paraId="7D1338C5" w14:textId="49E9F6A9" w:rsidR="007D3138" w:rsidRPr="006314AD" w:rsidRDefault="006314AD" w:rsidP="006314AD">
            <w:pPr>
              <w:rPr>
                <w:i/>
                <w:sz w:val="24"/>
                <w:szCs w:val="24"/>
              </w:rPr>
            </w:pPr>
            <w:r w:rsidRPr="006314AD">
              <w:rPr>
                <w:sz w:val="24"/>
                <w:szCs w:val="24"/>
              </w:rPr>
              <w:t>Documents associés</w:t>
            </w:r>
            <w:r w:rsidR="007D3138" w:rsidRPr="006314AD">
              <w:rPr>
                <w:i/>
                <w:sz w:val="24"/>
                <w:szCs w:val="24"/>
              </w:rPr>
              <w:t>:</w:t>
            </w:r>
          </w:p>
          <w:p w14:paraId="19EFA69F" w14:textId="02BCC8B0" w:rsidR="00511C75" w:rsidRPr="00511C75" w:rsidRDefault="00511C75" w:rsidP="00511C75">
            <w:pPr>
              <w:pStyle w:val="ListParagraph"/>
              <w:numPr>
                <w:ilvl w:val="0"/>
                <w:numId w:val="15"/>
              </w:numPr>
              <w:rPr>
                <w:i/>
                <w:lang w:val="fr-FR"/>
              </w:rPr>
            </w:pPr>
            <w:r w:rsidRPr="00511C75">
              <w:rPr>
                <w:i/>
                <w:lang w:val="fr-FR"/>
              </w:rPr>
              <w:t>C25, la 1ère partie de l'évaluation des risques (le jeu de diapositives référencé ci-dessous).</w:t>
            </w:r>
          </w:p>
          <w:p w14:paraId="19D7D384" w14:textId="653D5573" w:rsidR="00511C75" w:rsidRPr="00511C75" w:rsidRDefault="00511C75" w:rsidP="00511C75">
            <w:pPr>
              <w:pStyle w:val="ListParagraph"/>
              <w:numPr>
                <w:ilvl w:val="0"/>
                <w:numId w:val="15"/>
              </w:numPr>
              <w:rPr>
                <w:i/>
                <w:lang w:val="fr-FR"/>
              </w:rPr>
            </w:pPr>
            <w:r w:rsidRPr="00511C75">
              <w:rPr>
                <w:i/>
                <w:lang w:val="fr-FR"/>
              </w:rPr>
              <w:lastRenderedPageBreak/>
              <w:t xml:space="preserve">C28 - Exemple de formulaire d'évaluation des risques. </w:t>
            </w:r>
          </w:p>
          <w:p w14:paraId="07DA39CF" w14:textId="7F1D0941" w:rsidR="00511C75" w:rsidRPr="00511C75" w:rsidRDefault="00511C75" w:rsidP="00511C75">
            <w:pPr>
              <w:pStyle w:val="ListParagraph"/>
              <w:numPr>
                <w:ilvl w:val="0"/>
                <w:numId w:val="15"/>
              </w:numPr>
              <w:rPr>
                <w:i/>
                <w:lang w:val="fr-FR"/>
              </w:rPr>
            </w:pPr>
            <w:r w:rsidRPr="00511C75">
              <w:rPr>
                <w:i/>
                <w:lang w:val="fr-FR"/>
              </w:rPr>
              <w:t xml:space="preserve">Scénarios d'évaluation des risques E10. </w:t>
            </w:r>
          </w:p>
          <w:p w14:paraId="45612F85" w14:textId="77777777" w:rsidR="00511C75" w:rsidRPr="00511C75" w:rsidRDefault="00511C75" w:rsidP="00511C75">
            <w:pPr>
              <w:numPr>
                <w:ilvl w:val="0"/>
                <w:numId w:val="15"/>
              </w:numPr>
              <w:rPr>
                <w:i/>
                <w:sz w:val="24"/>
                <w:szCs w:val="24"/>
                <w:lang w:val="fr-FR"/>
              </w:rPr>
            </w:pPr>
            <w:r w:rsidRPr="00511C75">
              <w:rPr>
                <w:i/>
                <w:lang w:val="fr-FR"/>
              </w:rPr>
              <w:t>Scénarios d'évaluation des risques E11 Liste des observateurs</w:t>
            </w:r>
          </w:p>
          <w:p w14:paraId="65C0B9DD" w14:textId="17F8F87A" w:rsidR="006314AD" w:rsidRPr="00511C75" w:rsidRDefault="006314AD" w:rsidP="00511C75">
            <w:pPr>
              <w:numPr>
                <w:ilvl w:val="0"/>
                <w:numId w:val="15"/>
              </w:numPr>
              <w:rPr>
                <w:i/>
                <w:sz w:val="24"/>
                <w:szCs w:val="24"/>
                <w:lang w:val="fr-FR"/>
              </w:rPr>
            </w:pPr>
            <w:r w:rsidRPr="00511C75">
              <w:rPr>
                <w:i/>
                <w:sz w:val="24"/>
                <w:szCs w:val="24"/>
                <w:lang w:val="fr-FR"/>
              </w:rPr>
              <w:t>Facilitateurs nécessaires</w:t>
            </w:r>
          </w:p>
          <w:p w14:paraId="2DA7366B" w14:textId="6783D2C5" w:rsidR="006314AD" w:rsidRPr="00511C75" w:rsidRDefault="006314AD" w:rsidP="00511C75">
            <w:pPr>
              <w:pStyle w:val="ListParagraph"/>
              <w:numPr>
                <w:ilvl w:val="0"/>
                <w:numId w:val="15"/>
              </w:numPr>
              <w:rPr>
                <w:i/>
                <w:lang w:val="fr-FR"/>
              </w:rPr>
            </w:pPr>
            <w:r w:rsidRPr="00511C75">
              <w:rPr>
                <w:i/>
                <w:lang w:val="fr-FR"/>
              </w:rPr>
              <w:t xml:space="preserve">1 pour donner des instructions pour la séance en petits groupes </w:t>
            </w:r>
          </w:p>
          <w:p w14:paraId="637B6260" w14:textId="587A2A42" w:rsidR="006A31E9" w:rsidRPr="006314AD" w:rsidRDefault="006314AD" w:rsidP="006314AD">
            <w:pPr>
              <w:pStyle w:val="ListParagraph"/>
              <w:numPr>
                <w:ilvl w:val="0"/>
                <w:numId w:val="15"/>
              </w:numPr>
              <w:rPr>
                <w:i/>
                <w:lang w:val="fr-FR"/>
              </w:rPr>
            </w:pPr>
            <w:r w:rsidRPr="006314AD">
              <w:rPr>
                <w:i/>
                <w:lang w:val="fr-FR"/>
              </w:rPr>
              <w:t>3 pour faciliter les activités au sein de chaque groupe (en supposant trois groupes)</w:t>
            </w:r>
          </w:p>
        </w:tc>
      </w:tr>
      <w:tr w:rsidR="007D3138" w:rsidRPr="001357C9" w14:paraId="4A4CA392" w14:textId="77777777" w:rsidTr="00D33BD0">
        <w:trPr>
          <w:trHeight w:val="300"/>
        </w:trPr>
        <w:tc>
          <w:tcPr>
            <w:tcW w:w="1075" w:type="dxa"/>
          </w:tcPr>
          <w:p w14:paraId="50FB12F8" w14:textId="6933AF15" w:rsidR="007D3138" w:rsidRPr="00F7217C" w:rsidRDefault="007D3138" w:rsidP="006314AD">
            <w:pPr>
              <w:jc w:val="center"/>
              <w:rPr>
                <w:sz w:val="24"/>
                <w:szCs w:val="24"/>
              </w:rPr>
            </w:pPr>
            <w:r w:rsidRPr="00F7217C">
              <w:rPr>
                <w:sz w:val="24"/>
                <w:szCs w:val="24"/>
              </w:rPr>
              <w:lastRenderedPageBreak/>
              <w:t>#</w:t>
            </w:r>
            <w:r w:rsidR="00437287">
              <w:rPr>
                <w:sz w:val="24"/>
                <w:szCs w:val="24"/>
              </w:rPr>
              <w:t xml:space="preserve"> </w:t>
            </w:r>
            <w:r w:rsidR="00437287" w:rsidRPr="00437287">
              <w:rPr>
                <w:sz w:val="24"/>
                <w:szCs w:val="24"/>
              </w:rPr>
              <w:t>Diapo</w:t>
            </w:r>
          </w:p>
        </w:tc>
        <w:tc>
          <w:tcPr>
            <w:tcW w:w="9630" w:type="dxa"/>
          </w:tcPr>
          <w:p w14:paraId="4B139BCB" w14:textId="6E082447" w:rsidR="007D3138" w:rsidRPr="006314AD" w:rsidRDefault="006314AD" w:rsidP="00D33BD0">
            <w:pPr>
              <w:jc w:val="center"/>
              <w:rPr>
                <w:sz w:val="24"/>
                <w:szCs w:val="24"/>
                <w:lang w:val="fr-FR"/>
              </w:rPr>
            </w:pPr>
            <w:r w:rsidRPr="006314AD">
              <w:rPr>
                <w:sz w:val="24"/>
                <w:szCs w:val="24"/>
                <w:lang w:val="fr-FR"/>
              </w:rPr>
              <w:t>Instructions spéciales/Notes pour les facilitateurs - sélectionner les diapositives</w:t>
            </w:r>
          </w:p>
        </w:tc>
      </w:tr>
      <w:tr w:rsidR="007D3138" w:rsidRPr="001357C9" w14:paraId="340D18D4" w14:textId="77777777" w:rsidTr="00D33BD0">
        <w:trPr>
          <w:trHeight w:val="300"/>
        </w:trPr>
        <w:tc>
          <w:tcPr>
            <w:tcW w:w="1075" w:type="dxa"/>
          </w:tcPr>
          <w:p w14:paraId="792BF64C" w14:textId="3AB3288B" w:rsidR="007D3138" w:rsidRPr="00C76AC4" w:rsidRDefault="00D33BD0" w:rsidP="00D33BD0">
            <w:pPr>
              <w:jc w:val="center"/>
              <w:rPr>
                <w:sz w:val="24"/>
                <w:szCs w:val="24"/>
              </w:rPr>
            </w:pPr>
            <w:r w:rsidRPr="00C76AC4">
              <w:rPr>
                <w:sz w:val="24"/>
                <w:szCs w:val="24"/>
              </w:rPr>
              <w:t>17</w:t>
            </w:r>
          </w:p>
        </w:tc>
        <w:tc>
          <w:tcPr>
            <w:tcW w:w="9630" w:type="dxa"/>
          </w:tcPr>
          <w:p w14:paraId="467C7F0C" w14:textId="5A27707D" w:rsidR="006314AD" w:rsidRPr="006314AD" w:rsidRDefault="006314AD" w:rsidP="006314AD">
            <w:pPr>
              <w:pStyle w:val="ListParagraph"/>
              <w:numPr>
                <w:ilvl w:val="0"/>
                <w:numId w:val="18"/>
              </w:numPr>
              <w:rPr>
                <w:rFonts w:eastAsiaTheme="minorEastAsia" w:hAnsi="Calibri"/>
                <w:kern w:val="24"/>
              </w:rPr>
            </w:pPr>
            <w:r w:rsidRPr="006314AD">
              <w:rPr>
                <w:rFonts w:eastAsiaTheme="minorEastAsia" w:hAnsi="Calibri"/>
                <w:b/>
                <w:kern w:val="24"/>
                <w:lang w:val="fr-FR"/>
              </w:rPr>
              <w:t>Instructions pour les groupes de discussion (</w:t>
            </w:r>
            <w:r w:rsidR="001357C9" w:rsidRPr="001357C9">
              <w:rPr>
                <w:rFonts w:eastAsiaTheme="minorEastAsia" w:hAnsi="Calibri"/>
                <w:b/>
                <w:kern w:val="24"/>
                <w:lang w:val="fr-FR"/>
              </w:rPr>
              <w:t>avant de passer en groupe</w:t>
            </w:r>
            <w:r w:rsidRPr="006314AD">
              <w:rPr>
                <w:rFonts w:eastAsiaTheme="minorEastAsia" w:hAnsi="Calibri"/>
                <w:b/>
                <w:kern w:val="24"/>
                <w:lang w:val="fr-FR"/>
              </w:rPr>
              <w:t xml:space="preserve">) : </w:t>
            </w:r>
            <w:r w:rsidRPr="006314AD">
              <w:rPr>
                <w:rFonts w:eastAsiaTheme="minorEastAsia" w:hAnsi="Calibri"/>
                <w:kern w:val="24"/>
                <w:lang w:val="fr-FR"/>
              </w:rPr>
              <w:t xml:space="preserve">Dites aux participants qu'il y a trois scénarios de maladie. Chaque groupe aura l'occasion de les jouer tous les trois, et chaque personne du groupe aura l'occasion de jouer différents rôles tout au long de chaque scénario. </w:t>
            </w:r>
            <w:r w:rsidRPr="006314AD">
              <w:rPr>
                <w:rFonts w:eastAsiaTheme="minorEastAsia" w:hAnsi="Calibri"/>
                <w:kern w:val="24"/>
              </w:rPr>
              <w:t xml:space="preserve">Dans chaque scénario, il y a quatre </w:t>
            </w:r>
            <w:r w:rsidR="00696206">
              <w:rPr>
                <w:rFonts w:eastAsiaTheme="minorEastAsia" w:hAnsi="Calibri"/>
                <w:kern w:val="24"/>
              </w:rPr>
              <w:t>roles:</w:t>
            </w:r>
          </w:p>
          <w:p w14:paraId="20060A43" w14:textId="77777777" w:rsidR="006314AD" w:rsidRDefault="006314AD" w:rsidP="006314AD">
            <w:pPr>
              <w:pStyle w:val="ListParagraph"/>
              <w:ind w:left="360"/>
              <w:rPr>
                <w:rFonts w:eastAsiaTheme="minorEastAsia" w:hAnsi="Calibri"/>
                <w:b/>
                <w:kern w:val="24"/>
              </w:rPr>
            </w:pPr>
          </w:p>
          <w:p w14:paraId="3996E094" w14:textId="77777777" w:rsidR="006314AD" w:rsidRPr="006314AD" w:rsidRDefault="006314AD" w:rsidP="006314AD">
            <w:pPr>
              <w:pStyle w:val="ListParagraph"/>
              <w:numPr>
                <w:ilvl w:val="0"/>
                <w:numId w:val="30"/>
              </w:numPr>
              <w:rPr>
                <w:rFonts w:eastAsiaTheme="minorEastAsia" w:hAnsi="Calibri"/>
                <w:kern w:val="24"/>
                <w:lang w:val="fr-FR"/>
              </w:rPr>
            </w:pPr>
            <w:r w:rsidRPr="006314AD">
              <w:rPr>
                <w:rFonts w:eastAsiaTheme="minorEastAsia" w:hAnsi="Calibri"/>
                <w:kern w:val="24"/>
                <w:lang w:val="fr-FR"/>
              </w:rPr>
              <w:t xml:space="preserve">Une personne sera l'acteur, et l'acteur devra lire sa partie du scénario et jouer ce qu'il a lu. Elle ne pourra pas partager ces informations avec d'autres personnes, mais pourra certainement discuter des questions avec l'animateur. </w:t>
            </w:r>
          </w:p>
          <w:p w14:paraId="6C326FEB" w14:textId="096AF6BD" w:rsidR="006314AD" w:rsidRPr="006314AD" w:rsidRDefault="006314AD" w:rsidP="006314AD">
            <w:pPr>
              <w:pStyle w:val="ListParagraph"/>
              <w:numPr>
                <w:ilvl w:val="0"/>
                <w:numId w:val="30"/>
              </w:numPr>
              <w:rPr>
                <w:rFonts w:eastAsiaTheme="minorEastAsia" w:hAnsi="Calibri"/>
                <w:kern w:val="24"/>
                <w:lang w:val="fr-FR"/>
              </w:rPr>
            </w:pPr>
            <w:r w:rsidRPr="006314AD">
              <w:rPr>
                <w:rFonts w:eastAsiaTheme="minorEastAsia" w:hAnsi="Calibri"/>
                <w:kern w:val="24"/>
                <w:lang w:val="fr-FR"/>
              </w:rPr>
              <w:t xml:space="preserve">Une autre personne sera l'intervenant principal [de l'agence sanitaire du PDE]. Il s'agit de la personne qui pose les questions et mène les actions avec l'acteur. </w:t>
            </w:r>
          </w:p>
          <w:p w14:paraId="65FC88A0" w14:textId="4784782B" w:rsidR="006314AD" w:rsidRPr="006314AD" w:rsidRDefault="006314AD" w:rsidP="006314AD">
            <w:pPr>
              <w:pStyle w:val="ListParagraph"/>
              <w:numPr>
                <w:ilvl w:val="0"/>
                <w:numId w:val="30"/>
              </w:numPr>
              <w:rPr>
                <w:rFonts w:eastAsiaTheme="minorEastAsia" w:hAnsi="Calibri"/>
                <w:kern w:val="24"/>
                <w:lang w:val="fr-FR"/>
              </w:rPr>
            </w:pPr>
            <w:r w:rsidRPr="006314AD">
              <w:rPr>
                <w:rFonts w:eastAsiaTheme="minorEastAsia" w:hAnsi="Calibri"/>
                <w:kern w:val="24"/>
                <w:lang w:val="fr-FR"/>
              </w:rPr>
              <w:t xml:space="preserve">Une troisième personne agit en tant qu'intervenant secondaire [de l'agence de santé publique]. Elle remplit le formulaire d'évaluation des risques et peut également intervenir et poser des questions si nécessaire. </w:t>
            </w:r>
          </w:p>
          <w:p w14:paraId="5C30A099" w14:textId="77777777" w:rsidR="006314AD" w:rsidRDefault="006314AD" w:rsidP="006314AD">
            <w:pPr>
              <w:pStyle w:val="ListParagraph"/>
              <w:numPr>
                <w:ilvl w:val="0"/>
                <w:numId w:val="30"/>
              </w:numPr>
              <w:rPr>
                <w:rFonts w:eastAsiaTheme="minorEastAsia" w:hAnsi="Calibri"/>
                <w:kern w:val="24"/>
                <w:lang w:val="fr-FR"/>
              </w:rPr>
            </w:pPr>
            <w:r w:rsidRPr="006314AD">
              <w:rPr>
                <w:rFonts w:eastAsiaTheme="minorEastAsia" w:hAnsi="Calibri"/>
                <w:kern w:val="24"/>
                <w:lang w:val="fr-FR"/>
              </w:rPr>
              <w:t>Les deux derniers membres du groupe seront des observateurs, qui prendront des notes détaillées sur ce qu'ils ont observé tout au long de la rencontre. N'oubliez pas ces notes, car ces deux observateurs seront chargés du débriefing une fois le scénario terminé.</w:t>
            </w:r>
          </w:p>
          <w:p w14:paraId="246C1C74" w14:textId="77777777" w:rsidR="00957EFB" w:rsidRPr="00957EFB" w:rsidRDefault="00957EFB" w:rsidP="00957EFB">
            <w:pPr>
              <w:pStyle w:val="ListParagraph"/>
              <w:ind w:left="1080"/>
              <w:rPr>
                <w:rFonts w:eastAsiaTheme="minorEastAsia" w:hAnsi="Calibri"/>
                <w:kern w:val="24"/>
                <w:lang w:val="fr-FR"/>
              </w:rPr>
            </w:pPr>
            <w:r w:rsidRPr="00957EFB">
              <w:rPr>
                <w:rFonts w:eastAsiaTheme="minorEastAsia" w:hAnsi="Calibri"/>
                <w:kern w:val="24"/>
                <w:lang w:val="fr-FR"/>
              </w:rPr>
              <w:t>Dites aux participants que pour chaque scénario suivant, les rôles seront inversés.</w:t>
            </w:r>
          </w:p>
          <w:p w14:paraId="628C5758" w14:textId="58306BB3" w:rsidR="00957EFB" w:rsidRPr="00957EFB" w:rsidRDefault="00957EFB" w:rsidP="00957EFB">
            <w:pPr>
              <w:pStyle w:val="ListParagraph"/>
              <w:numPr>
                <w:ilvl w:val="0"/>
                <w:numId w:val="18"/>
              </w:numPr>
              <w:rPr>
                <w:rFonts w:eastAsiaTheme="minorEastAsia" w:hAnsi="Calibri"/>
                <w:kern w:val="24"/>
                <w:lang w:val="fr-FR"/>
              </w:rPr>
            </w:pPr>
            <w:r w:rsidRPr="00957EFB">
              <w:rPr>
                <w:rFonts w:eastAsiaTheme="minorEastAsia" w:hAnsi="Calibri"/>
                <w:kern w:val="24"/>
                <w:lang w:val="fr-FR"/>
              </w:rPr>
              <w:t xml:space="preserve">Mentionnez que cette partie de la session d'aujourd'hui ne sera PAS notée, et que les scénarios seront interrompus après la fin de la première partie de l'évaluation des risques. La session suivante, lorsque toutes les actions seront réunies, sera notée. Une fois chaque scénario terminé, l'animateur mettra le groupe en pause et attendra que les autres groupes aient terminé. À ce moment-là, les groupes feront un compte rendu du premier scénario, qui sera dirigé par les observateurs. Après le débriefing, les groupes joueront le scénario 2, et répéteront le processus jusqu'au scénario 3. </w:t>
            </w:r>
          </w:p>
          <w:p w14:paraId="15F51E36" w14:textId="61CD581C" w:rsidR="00957EFB" w:rsidRPr="00957EFB" w:rsidRDefault="00957EFB" w:rsidP="00957EFB">
            <w:pPr>
              <w:pStyle w:val="ListParagraph"/>
              <w:numPr>
                <w:ilvl w:val="0"/>
                <w:numId w:val="18"/>
              </w:numPr>
              <w:rPr>
                <w:rFonts w:eastAsiaTheme="minorEastAsia" w:hAnsi="Calibri"/>
                <w:kern w:val="24"/>
              </w:rPr>
            </w:pPr>
            <w:r w:rsidRPr="00957EFB">
              <w:rPr>
                <w:rFonts w:eastAsiaTheme="minorEastAsia" w:hAnsi="Calibri"/>
                <w:kern w:val="24"/>
                <w:lang w:val="en-GB"/>
              </w:rPr>
              <w:t xml:space="preserve">Répartissez-vous en </w:t>
            </w:r>
            <w:r>
              <w:rPr>
                <w:rFonts w:eastAsiaTheme="minorEastAsia" w:hAnsi="Calibri"/>
                <w:kern w:val="24"/>
                <w:lang w:val="en-GB"/>
              </w:rPr>
              <w:t>group</w:t>
            </w:r>
            <w:r w:rsidR="00696206">
              <w:rPr>
                <w:rFonts w:eastAsiaTheme="minorEastAsia" w:hAnsi="Calibri"/>
                <w:kern w:val="24"/>
                <w:lang w:val="en-GB"/>
              </w:rPr>
              <w:t>e</w:t>
            </w:r>
            <w:r>
              <w:rPr>
                <w:rFonts w:eastAsiaTheme="minorEastAsia" w:hAnsi="Calibri"/>
                <w:kern w:val="24"/>
                <w:lang w:val="en-GB"/>
              </w:rPr>
              <w:t>s</w:t>
            </w:r>
          </w:p>
          <w:p w14:paraId="59B2F86D" w14:textId="77777777" w:rsidR="00957EFB" w:rsidRPr="00437287" w:rsidRDefault="00957EFB" w:rsidP="00957EFB">
            <w:pPr>
              <w:pStyle w:val="ListParagraph"/>
              <w:numPr>
                <w:ilvl w:val="0"/>
                <w:numId w:val="18"/>
              </w:numPr>
              <w:rPr>
                <w:rFonts w:eastAsiaTheme="minorEastAsia" w:hAnsi="Calibri"/>
                <w:kern w:val="24"/>
                <w:lang w:val="fr-FR"/>
              </w:rPr>
            </w:pPr>
            <w:r w:rsidRPr="00957EFB">
              <w:rPr>
                <w:rFonts w:eastAsiaTheme="minorEastAsia" w:hAnsi="Calibri"/>
                <w:b/>
                <w:kern w:val="24"/>
                <w:lang w:val="fr-FR"/>
              </w:rPr>
              <w:t xml:space="preserve">Instructions du facilitateur aux groupes (après que les groupes se soient séparés) : </w:t>
            </w:r>
            <w:r w:rsidRPr="00957EFB">
              <w:rPr>
                <w:rFonts w:eastAsiaTheme="minorEastAsia" w:hAnsi="Calibri"/>
                <w:kern w:val="24"/>
                <w:lang w:val="fr-FR"/>
              </w:rPr>
              <w:t>Répétez les instructions de base ci-dessus. Expliquez au groupe le matériel dont il aura besoin pour jouer chaque scénario : EPI de base, formulaire d'évaluation des risques et tout autre matériel pertinent. Répétez que cette activité ne sera pas notée, mais que les observateurs prendront des notes et feront un compte rendu après chaque scénario. Numérotez les membres du groupe de 1 à 5 [en supposant que chaque groupe compte 5 participants]</w:t>
            </w:r>
            <w:r w:rsidRPr="00957EFB">
              <w:rPr>
                <w:rFonts w:eastAsiaTheme="minorEastAsia" w:hAnsi="Calibri"/>
                <w:b/>
                <w:kern w:val="24"/>
                <w:lang w:val="fr-FR"/>
              </w:rPr>
              <w:t>.</w:t>
            </w:r>
          </w:p>
          <w:p w14:paraId="0D3DCEB6" w14:textId="77777777" w:rsidR="0011254F" w:rsidRPr="0011254F" w:rsidRDefault="00957EFB" w:rsidP="00957EFB">
            <w:pPr>
              <w:pStyle w:val="ListParagraph"/>
              <w:numPr>
                <w:ilvl w:val="0"/>
                <w:numId w:val="18"/>
              </w:numPr>
              <w:rPr>
                <w:rFonts w:eastAsiaTheme="minorEastAsia" w:hAnsi="Calibri"/>
                <w:kern w:val="24"/>
                <w:lang w:val="fr-FR"/>
              </w:rPr>
            </w:pPr>
            <w:r w:rsidRPr="00957EFB">
              <w:rPr>
                <w:rFonts w:eastAsiaTheme="minorEastAsia" w:hAnsi="Calibri"/>
                <w:b/>
                <w:kern w:val="24"/>
                <w:lang w:val="fr-FR"/>
              </w:rPr>
              <w:t xml:space="preserve">Animation du scénario 1 : </w:t>
            </w:r>
            <w:r w:rsidRPr="00957EFB">
              <w:rPr>
                <w:rFonts w:eastAsiaTheme="minorEastAsia" w:hAnsi="Calibri"/>
                <w:kern w:val="24"/>
                <w:lang w:val="fr-FR"/>
              </w:rPr>
              <w:t xml:space="preserve">Les facilitateurs attribuent les rôles en fonction du système de numérotation (en attribuant aux participants les numéros 1 à 5). Rappelez-leur que ces rôles seront modifiés pour chaque scénario. Remettez aux acteurs et aux responsables de l'[agence sanitaire du PDE] leurs parties du scénario 1 (le responsable principal et le responsable secondaire peuvent tous deux voir la partie du scénario de l'[agence sanitaire du PDE]) et demandez-leur de les garder pour eux. Demandez-leur s'ils ont des questions à vous poser. Rappelez aux observateurs qu'ils doivent prendre des notes très actives tout au long du scénario mais qu'ils ne doivent pas parler ; remettez-leur la liste/le formulaire des observateurs. Rappelez-leur d'observer l'EPI porté, les questions posées, le formulaire </w:t>
            </w:r>
            <w:r w:rsidRPr="00957EFB">
              <w:rPr>
                <w:rFonts w:eastAsiaTheme="minorEastAsia" w:hAnsi="Calibri"/>
                <w:kern w:val="24"/>
                <w:lang w:val="fr-FR"/>
              </w:rPr>
              <w:lastRenderedPageBreak/>
              <w:t>d'évaluation des risques rempli, etc. Rappelez à tous les participants qu'en tant qu'animateur, vous interromprez le scénario lorsque vous penserez que les responsables de [l'agence sanitaire du PDE] ont terminé l'évaluation initiale des risques et sont prêts à prendre une décision sur les étapes suivantes</w:t>
            </w:r>
            <w:r w:rsidRPr="00957EFB">
              <w:rPr>
                <w:rFonts w:eastAsiaTheme="minorEastAsia" w:hAnsi="Calibri"/>
                <w:b/>
                <w:kern w:val="24"/>
                <w:lang w:val="fr-FR"/>
              </w:rPr>
              <w:t>.</w:t>
            </w:r>
          </w:p>
          <w:p w14:paraId="4AAD8BD0" w14:textId="63B9F3B9" w:rsidR="0011254F" w:rsidRPr="0011254F" w:rsidRDefault="0011254F" w:rsidP="0011254F">
            <w:pPr>
              <w:pStyle w:val="ListParagraph"/>
              <w:numPr>
                <w:ilvl w:val="0"/>
                <w:numId w:val="31"/>
              </w:numPr>
              <w:rPr>
                <w:rFonts w:eastAsiaTheme="minorEastAsia" w:hAnsi="Calibri"/>
                <w:kern w:val="24"/>
                <w:lang w:val="fr-FR"/>
              </w:rPr>
            </w:pPr>
            <w:r w:rsidRPr="0011254F">
              <w:rPr>
                <w:rFonts w:eastAsiaTheme="minorEastAsia" w:hAnsi="Calibri"/>
                <w:kern w:val="24"/>
                <w:lang w:val="fr-FR"/>
              </w:rPr>
              <w:t>1 : Acteur</w:t>
            </w:r>
          </w:p>
          <w:p w14:paraId="7ED9799C" w14:textId="61F3654C" w:rsidR="0011254F" w:rsidRPr="0011254F" w:rsidRDefault="0011254F" w:rsidP="0011254F">
            <w:pPr>
              <w:pStyle w:val="ListParagraph"/>
              <w:numPr>
                <w:ilvl w:val="0"/>
                <w:numId w:val="31"/>
              </w:numPr>
              <w:rPr>
                <w:rFonts w:eastAsiaTheme="minorEastAsia" w:hAnsi="Calibri"/>
                <w:kern w:val="24"/>
                <w:lang w:val="fr-FR"/>
              </w:rPr>
            </w:pPr>
            <w:r w:rsidRPr="0011254F">
              <w:rPr>
                <w:rFonts w:eastAsiaTheme="minorEastAsia" w:hAnsi="Calibri"/>
                <w:kern w:val="24"/>
                <w:lang w:val="fr-FR"/>
              </w:rPr>
              <w:t>2 : [Agence de santé du PDE] fonctionnaire principal</w:t>
            </w:r>
          </w:p>
          <w:p w14:paraId="781B47B6" w14:textId="0112BE8A" w:rsidR="0011254F" w:rsidRPr="0011254F" w:rsidRDefault="0011254F" w:rsidP="0011254F">
            <w:pPr>
              <w:pStyle w:val="ListParagraph"/>
              <w:numPr>
                <w:ilvl w:val="0"/>
                <w:numId w:val="31"/>
              </w:numPr>
              <w:rPr>
                <w:rFonts w:eastAsiaTheme="minorEastAsia" w:hAnsi="Calibri"/>
                <w:kern w:val="24"/>
                <w:lang w:val="fr-FR"/>
              </w:rPr>
            </w:pPr>
            <w:r w:rsidRPr="0011254F">
              <w:rPr>
                <w:rFonts w:eastAsiaTheme="minorEastAsia" w:hAnsi="Calibri"/>
                <w:kern w:val="24"/>
                <w:lang w:val="fr-FR"/>
              </w:rPr>
              <w:t>3 : [Agence sanitaire du PDE] fonctionnaire secondaire</w:t>
            </w:r>
          </w:p>
          <w:p w14:paraId="499AFC7D" w14:textId="5A1DA38D" w:rsidR="0011254F" w:rsidRPr="0011254F" w:rsidRDefault="0011254F" w:rsidP="0011254F">
            <w:pPr>
              <w:pStyle w:val="ListParagraph"/>
              <w:numPr>
                <w:ilvl w:val="0"/>
                <w:numId w:val="31"/>
              </w:numPr>
              <w:rPr>
                <w:rFonts w:eastAsiaTheme="minorEastAsia" w:hAnsi="Calibri"/>
                <w:kern w:val="24"/>
                <w:lang w:val="fr-FR"/>
              </w:rPr>
            </w:pPr>
            <w:r w:rsidRPr="0011254F">
              <w:rPr>
                <w:rFonts w:eastAsiaTheme="minorEastAsia" w:hAnsi="Calibri"/>
                <w:kern w:val="24"/>
                <w:lang w:val="fr-FR"/>
              </w:rPr>
              <w:t xml:space="preserve">4 : Observateur </w:t>
            </w:r>
          </w:p>
          <w:p w14:paraId="6629909D" w14:textId="77777777" w:rsidR="0011254F" w:rsidRPr="0011254F" w:rsidRDefault="0011254F" w:rsidP="0011254F">
            <w:pPr>
              <w:pStyle w:val="ListParagraph"/>
              <w:numPr>
                <w:ilvl w:val="0"/>
                <w:numId w:val="31"/>
              </w:numPr>
              <w:rPr>
                <w:rFonts w:eastAsiaTheme="minorEastAsia" w:hAnsi="Calibri"/>
                <w:kern w:val="24"/>
              </w:rPr>
            </w:pPr>
            <w:r w:rsidRPr="0011254F">
              <w:rPr>
                <w:rFonts w:eastAsiaTheme="minorEastAsia" w:hAnsi="Calibri"/>
                <w:kern w:val="24"/>
                <w:lang w:val="en-GB"/>
              </w:rPr>
              <w:t xml:space="preserve">5 : Observateur </w:t>
            </w:r>
          </w:p>
          <w:p w14:paraId="1452E6D0" w14:textId="77777777" w:rsidR="0049054D" w:rsidRPr="0049054D" w:rsidRDefault="0049054D" w:rsidP="0049054D">
            <w:pPr>
              <w:rPr>
                <w:rFonts w:eastAsiaTheme="minorEastAsia" w:hAnsi="Calibri"/>
                <w:kern w:val="24"/>
                <w:lang w:val="fr-FR"/>
              </w:rPr>
            </w:pPr>
            <w:r w:rsidRPr="0049054D">
              <w:rPr>
                <w:rFonts w:eastAsiaTheme="minorEastAsia" w:hAnsi="Calibri"/>
                <w:kern w:val="24"/>
                <w:lang w:val="fr-FR"/>
              </w:rPr>
              <w:t xml:space="preserve">Lorsque les participants sont à l'aise avec leurs missions, lancez le scénario. Arrêtez le scénario lorsque la partie initiale de l'évaluation des risques est terminée. Ne leur permettez pas de passer à la partie où un diagnostic clinique est posé et où des décisions d'orientation sont prises. </w:t>
            </w:r>
          </w:p>
          <w:p w14:paraId="3B192E0F" w14:textId="77777777" w:rsidR="0049054D" w:rsidRPr="00437287" w:rsidRDefault="0049054D" w:rsidP="0049054D">
            <w:pPr>
              <w:pStyle w:val="ListParagraph"/>
              <w:numPr>
                <w:ilvl w:val="0"/>
                <w:numId w:val="18"/>
              </w:numPr>
              <w:rPr>
                <w:rFonts w:eastAsiaTheme="minorEastAsia" w:hAnsi="Calibri"/>
                <w:kern w:val="24"/>
                <w:lang w:val="fr-FR"/>
              </w:rPr>
            </w:pPr>
            <w:r w:rsidRPr="0049054D">
              <w:rPr>
                <w:rFonts w:eastAsiaTheme="minorEastAsia" w:hAnsi="Calibri"/>
                <w:b/>
                <w:kern w:val="24"/>
                <w:lang w:val="fr-FR"/>
              </w:rPr>
              <w:t>Débriefing du scénario 1</w:t>
            </w:r>
            <w:r w:rsidRPr="0049054D">
              <w:rPr>
                <w:rFonts w:eastAsiaTheme="minorEastAsia" w:hAnsi="Calibri"/>
                <w:kern w:val="24"/>
                <w:lang w:val="fr-FR"/>
              </w:rPr>
              <w:t xml:space="preserve"> : Après avoir mis le scénario en pause, permettez aux observateurs de parler de leurs notes pendant un moment jusqu'à ce que les deux autres groupes aient également terminé le scénario 1. Ensuite, chaque groupe fera un compte rendu de son expérience à l'ensemble de l'auditoire du PFM pendant cinq minutes, en se concentrant sur ce que les observateurs ont été invités à noter. Le facilitateur peut apporter des détails ou des suggestions supplémentaires.</w:t>
            </w:r>
          </w:p>
          <w:p w14:paraId="18A3D027" w14:textId="60CD697A" w:rsidR="00110C1B" w:rsidRPr="00C76AC4" w:rsidRDefault="0049054D" w:rsidP="0049054D">
            <w:pPr>
              <w:pStyle w:val="ListParagraph"/>
              <w:numPr>
                <w:ilvl w:val="0"/>
                <w:numId w:val="18"/>
              </w:numPr>
              <w:rPr>
                <w:rFonts w:eastAsiaTheme="minorEastAsia" w:hAnsi="Calibri"/>
                <w:kern w:val="24"/>
              </w:rPr>
            </w:pPr>
            <w:r w:rsidRPr="0049054D">
              <w:rPr>
                <w:rFonts w:eastAsiaTheme="minorEastAsia" w:hAnsi="Calibri"/>
                <w:b/>
                <w:kern w:val="24"/>
                <w:lang w:val="fr-FR"/>
              </w:rPr>
              <w:t>Sc</w:t>
            </w:r>
            <w:r w:rsidRPr="0049054D">
              <w:rPr>
                <w:rFonts w:ascii="Arial Narrow" w:eastAsiaTheme="minorEastAsia" w:hAnsi="Arial Narrow"/>
                <w:b/>
                <w:kern w:val="24"/>
                <w:lang w:val="fr-FR"/>
              </w:rPr>
              <w:t>é</w:t>
            </w:r>
            <w:r w:rsidR="00110C1B" w:rsidRPr="0049054D">
              <w:rPr>
                <w:rFonts w:eastAsiaTheme="minorEastAsia" w:hAnsi="Calibri"/>
                <w:b/>
                <w:kern w:val="24"/>
                <w:lang w:val="fr-FR"/>
              </w:rPr>
              <w:t xml:space="preserve">narios 2 </w:t>
            </w:r>
            <w:r w:rsidRPr="0049054D">
              <w:rPr>
                <w:rFonts w:eastAsiaTheme="minorEastAsia" w:hAnsi="Calibri"/>
                <w:b/>
                <w:kern w:val="24"/>
                <w:lang w:val="fr-FR"/>
              </w:rPr>
              <w:t xml:space="preserve">et </w:t>
            </w:r>
            <w:r w:rsidR="00110C1B" w:rsidRPr="0049054D">
              <w:rPr>
                <w:rFonts w:eastAsiaTheme="minorEastAsia" w:hAnsi="Calibri"/>
                <w:b/>
                <w:kern w:val="24"/>
                <w:lang w:val="fr-FR"/>
              </w:rPr>
              <w:t xml:space="preserve">3: </w:t>
            </w:r>
            <w:r w:rsidRPr="0049054D">
              <w:rPr>
                <w:rFonts w:eastAsiaTheme="minorEastAsia" w:hAnsi="Calibri"/>
                <w:kern w:val="24"/>
                <w:lang w:val="fr-FR"/>
              </w:rPr>
              <w:t xml:space="preserve">Répétez les étapes ci-dessus. </w:t>
            </w:r>
            <w:r w:rsidRPr="0049054D">
              <w:rPr>
                <w:rFonts w:eastAsiaTheme="minorEastAsia" w:hAnsi="Calibri"/>
                <w:kern w:val="24"/>
                <w:lang w:val="en-GB"/>
              </w:rPr>
              <w:t>L'ordre des rôles sera modifié</w:t>
            </w:r>
          </w:p>
          <w:p w14:paraId="19C5BE9B" w14:textId="718F8DD0" w:rsidR="0049054D" w:rsidRPr="0049054D" w:rsidRDefault="0049054D" w:rsidP="0049054D">
            <w:pPr>
              <w:pStyle w:val="ListParagraph"/>
              <w:numPr>
                <w:ilvl w:val="0"/>
                <w:numId w:val="18"/>
              </w:numPr>
              <w:rPr>
                <w:rFonts w:eastAsiaTheme="minorEastAsia" w:hAnsi="Calibri"/>
                <w:kern w:val="24"/>
              </w:rPr>
            </w:pPr>
            <w:r w:rsidRPr="0049054D">
              <w:rPr>
                <w:rFonts w:eastAsiaTheme="minorEastAsia" w:hAnsi="Calibri"/>
                <w:kern w:val="24"/>
              </w:rPr>
              <w:t>Scénario 2 :</w:t>
            </w:r>
          </w:p>
          <w:p w14:paraId="522DF3EF" w14:textId="77777777" w:rsidR="0049054D" w:rsidRPr="0049054D" w:rsidRDefault="0049054D" w:rsidP="0049054D">
            <w:pPr>
              <w:pStyle w:val="ListParagraph"/>
              <w:ind w:left="360"/>
              <w:rPr>
                <w:rFonts w:eastAsiaTheme="minorEastAsia" w:hAnsi="Calibri"/>
                <w:kern w:val="24"/>
                <w:lang w:val="fr-FR"/>
              </w:rPr>
            </w:pPr>
            <w:r w:rsidRPr="0049054D">
              <w:rPr>
                <w:rFonts w:eastAsiaTheme="minorEastAsia" w:hAnsi="Calibri"/>
                <w:kern w:val="24"/>
                <w:lang w:val="fr-FR"/>
              </w:rPr>
              <w:t>o 1 : [agence sanitaire du PDE] fonctionnaire secondaire</w:t>
            </w:r>
          </w:p>
          <w:p w14:paraId="47F3F76F" w14:textId="77777777" w:rsidR="0049054D" w:rsidRPr="0049054D" w:rsidRDefault="0049054D" w:rsidP="0049054D">
            <w:pPr>
              <w:pStyle w:val="ListParagraph"/>
              <w:ind w:left="360"/>
              <w:rPr>
                <w:rFonts w:eastAsiaTheme="minorEastAsia" w:hAnsi="Calibri"/>
                <w:kern w:val="24"/>
                <w:lang w:val="fr-FR"/>
              </w:rPr>
            </w:pPr>
            <w:r w:rsidRPr="0049054D">
              <w:rPr>
                <w:rFonts w:eastAsiaTheme="minorEastAsia" w:hAnsi="Calibri"/>
                <w:kern w:val="24"/>
                <w:lang w:val="fr-FR"/>
              </w:rPr>
              <w:t>o 2 : Observateur</w:t>
            </w:r>
          </w:p>
          <w:p w14:paraId="75682E78" w14:textId="77777777" w:rsidR="0049054D" w:rsidRPr="0049054D" w:rsidRDefault="0049054D" w:rsidP="0049054D">
            <w:pPr>
              <w:pStyle w:val="ListParagraph"/>
              <w:ind w:left="360"/>
              <w:rPr>
                <w:rFonts w:eastAsiaTheme="minorEastAsia" w:hAnsi="Calibri"/>
                <w:kern w:val="24"/>
                <w:lang w:val="fr-FR"/>
              </w:rPr>
            </w:pPr>
            <w:r w:rsidRPr="0049054D">
              <w:rPr>
                <w:rFonts w:eastAsiaTheme="minorEastAsia" w:hAnsi="Calibri"/>
                <w:kern w:val="24"/>
                <w:lang w:val="fr-FR"/>
              </w:rPr>
              <w:t>o 3 : Observateur</w:t>
            </w:r>
          </w:p>
          <w:p w14:paraId="38CBA6EF" w14:textId="77777777" w:rsidR="0049054D" w:rsidRPr="0049054D" w:rsidRDefault="0049054D" w:rsidP="0049054D">
            <w:pPr>
              <w:pStyle w:val="ListParagraph"/>
              <w:ind w:left="360"/>
              <w:rPr>
                <w:rFonts w:eastAsiaTheme="minorEastAsia" w:hAnsi="Calibri"/>
                <w:kern w:val="24"/>
                <w:lang w:val="fr-FR"/>
              </w:rPr>
            </w:pPr>
            <w:r w:rsidRPr="0049054D">
              <w:rPr>
                <w:rFonts w:eastAsiaTheme="minorEastAsia" w:hAnsi="Calibri"/>
                <w:kern w:val="24"/>
                <w:lang w:val="fr-FR"/>
              </w:rPr>
              <w:t>o 4 : [Agence de santé du PDE] fonctionnaire principal</w:t>
            </w:r>
          </w:p>
          <w:p w14:paraId="2B40594D" w14:textId="77777777" w:rsidR="0049054D" w:rsidRPr="0049054D" w:rsidRDefault="0049054D" w:rsidP="0049054D">
            <w:pPr>
              <w:pStyle w:val="ListParagraph"/>
              <w:ind w:left="360"/>
              <w:rPr>
                <w:rFonts w:eastAsiaTheme="minorEastAsia" w:hAnsi="Calibri"/>
                <w:kern w:val="24"/>
                <w:lang w:val="fr-FR"/>
              </w:rPr>
            </w:pPr>
            <w:r w:rsidRPr="0049054D">
              <w:rPr>
                <w:rFonts w:eastAsiaTheme="minorEastAsia" w:hAnsi="Calibri"/>
                <w:kern w:val="24"/>
                <w:lang w:val="fr-FR"/>
              </w:rPr>
              <w:t>o 5 : Acteur</w:t>
            </w:r>
          </w:p>
          <w:p w14:paraId="6F98E972" w14:textId="77777777" w:rsidR="0049054D" w:rsidRPr="0049054D" w:rsidRDefault="0049054D" w:rsidP="0049054D">
            <w:pPr>
              <w:pStyle w:val="ListParagraph"/>
              <w:numPr>
                <w:ilvl w:val="0"/>
                <w:numId w:val="18"/>
              </w:numPr>
              <w:rPr>
                <w:rFonts w:eastAsiaTheme="minorEastAsia" w:hAnsi="Calibri"/>
                <w:kern w:val="24"/>
                <w:lang w:val="fr-FR"/>
              </w:rPr>
            </w:pPr>
            <w:r w:rsidRPr="0049054D">
              <w:rPr>
                <w:rFonts w:eastAsiaTheme="minorEastAsia" w:hAnsi="Calibri"/>
                <w:kern w:val="24"/>
                <w:lang w:val="fr-FR"/>
              </w:rPr>
              <w:t>Scénario 3 :</w:t>
            </w:r>
          </w:p>
          <w:p w14:paraId="58409BE5" w14:textId="77777777" w:rsidR="0049054D" w:rsidRPr="0049054D" w:rsidRDefault="0049054D" w:rsidP="0049054D">
            <w:pPr>
              <w:pStyle w:val="ListParagraph"/>
              <w:ind w:left="360"/>
              <w:rPr>
                <w:rFonts w:eastAsiaTheme="minorEastAsia" w:hAnsi="Calibri"/>
                <w:kern w:val="24"/>
                <w:lang w:val="fr-FR"/>
              </w:rPr>
            </w:pPr>
            <w:r w:rsidRPr="0049054D">
              <w:rPr>
                <w:rFonts w:eastAsiaTheme="minorEastAsia" w:hAnsi="Calibri"/>
                <w:kern w:val="24"/>
                <w:lang w:val="fr-FR"/>
              </w:rPr>
              <w:t>o 1 : Observateur</w:t>
            </w:r>
          </w:p>
          <w:p w14:paraId="41A9862B" w14:textId="77777777" w:rsidR="0049054D" w:rsidRPr="0049054D" w:rsidRDefault="0049054D" w:rsidP="0049054D">
            <w:pPr>
              <w:pStyle w:val="ListParagraph"/>
              <w:ind w:left="360"/>
              <w:rPr>
                <w:rFonts w:eastAsiaTheme="minorEastAsia" w:hAnsi="Calibri"/>
                <w:kern w:val="24"/>
                <w:lang w:val="fr-FR"/>
              </w:rPr>
            </w:pPr>
            <w:r w:rsidRPr="0049054D">
              <w:rPr>
                <w:rFonts w:eastAsiaTheme="minorEastAsia" w:hAnsi="Calibri"/>
                <w:kern w:val="24"/>
                <w:lang w:val="fr-FR"/>
              </w:rPr>
              <w:t>o 2 : [agence sanitaire du PDE] fonctionnaire secondaire</w:t>
            </w:r>
          </w:p>
          <w:p w14:paraId="1F8D01A1" w14:textId="77777777" w:rsidR="0049054D" w:rsidRPr="0049054D" w:rsidRDefault="0049054D" w:rsidP="0049054D">
            <w:pPr>
              <w:pStyle w:val="ListParagraph"/>
              <w:ind w:left="360"/>
              <w:rPr>
                <w:rFonts w:eastAsiaTheme="minorEastAsia" w:hAnsi="Calibri"/>
                <w:kern w:val="24"/>
                <w:lang w:val="fr-FR"/>
              </w:rPr>
            </w:pPr>
            <w:r w:rsidRPr="0049054D">
              <w:rPr>
                <w:rFonts w:eastAsiaTheme="minorEastAsia" w:hAnsi="Calibri"/>
                <w:kern w:val="24"/>
                <w:lang w:val="fr-FR"/>
              </w:rPr>
              <w:t>o 3 : Acteur</w:t>
            </w:r>
          </w:p>
          <w:p w14:paraId="7F844770" w14:textId="77777777" w:rsidR="0049054D" w:rsidRPr="0049054D" w:rsidRDefault="0049054D" w:rsidP="0049054D">
            <w:pPr>
              <w:pStyle w:val="ListParagraph"/>
              <w:ind w:left="360"/>
              <w:rPr>
                <w:rFonts w:eastAsiaTheme="minorEastAsia" w:hAnsi="Calibri"/>
                <w:kern w:val="24"/>
                <w:lang w:val="fr-FR"/>
              </w:rPr>
            </w:pPr>
            <w:r w:rsidRPr="0049054D">
              <w:rPr>
                <w:rFonts w:eastAsiaTheme="minorEastAsia" w:hAnsi="Calibri"/>
                <w:kern w:val="24"/>
                <w:lang w:val="fr-FR"/>
              </w:rPr>
              <w:t>o 4 : Observateur</w:t>
            </w:r>
          </w:p>
          <w:p w14:paraId="3101FB29" w14:textId="06E9AC24" w:rsidR="00110C1B" w:rsidRPr="0049054D" w:rsidRDefault="0049054D" w:rsidP="0049054D">
            <w:pPr>
              <w:rPr>
                <w:rFonts w:eastAsiaTheme="minorEastAsia" w:hAnsi="Calibri"/>
                <w:kern w:val="24"/>
                <w:lang w:val="fr-FR"/>
              </w:rPr>
            </w:pPr>
            <w:r>
              <w:rPr>
                <w:rFonts w:eastAsiaTheme="minorEastAsia" w:hAnsi="Calibri"/>
                <w:kern w:val="24"/>
                <w:lang w:val="fr-FR"/>
              </w:rPr>
              <w:t xml:space="preserve">        </w:t>
            </w:r>
            <w:r w:rsidRPr="0049054D">
              <w:rPr>
                <w:rFonts w:eastAsiaTheme="minorEastAsia" w:hAnsi="Calibri"/>
                <w:kern w:val="24"/>
                <w:lang w:val="fr-FR"/>
              </w:rPr>
              <w:t>o 5 : [Agence de santé du PDE] fonctionnaire principal</w:t>
            </w:r>
          </w:p>
        </w:tc>
      </w:tr>
    </w:tbl>
    <w:p w14:paraId="642B3D45" w14:textId="11DF377F" w:rsidR="007D3138" w:rsidRPr="0049054D" w:rsidRDefault="007D3138" w:rsidP="009524CC">
      <w:pPr>
        <w:pStyle w:val="ListParagraph"/>
        <w:ind w:left="360"/>
        <w:rPr>
          <w:lang w:val="fr-FR"/>
        </w:rPr>
      </w:pPr>
    </w:p>
    <w:tbl>
      <w:tblPr>
        <w:tblStyle w:val="TableGrid"/>
        <w:tblW w:w="0" w:type="auto"/>
        <w:tblLook w:val="04A0" w:firstRow="1" w:lastRow="0" w:firstColumn="1" w:lastColumn="0" w:noHBand="0" w:noVBand="1"/>
      </w:tblPr>
      <w:tblGrid>
        <w:gridCol w:w="1075"/>
        <w:gridCol w:w="9630"/>
      </w:tblGrid>
      <w:tr w:rsidR="00C76AC4" w:rsidRPr="001357C9" w14:paraId="447D17D5" w14:textId="77777777" w:rsidTr="00AC5D03">
        <w:tc>
          <w:tcPr>
            <w:tcW w:w="10705" w:type="dxa"/>
            <w:gridSpan w:val="2"/>
          </w:tcPr>
          <w:p w14:paraId="466BDDA3" w14:textId="77777777" w:rsidR="0049054D" w:rsidRPr="0049054D" w:rsidRDefault="0049054D" w:rsidP="0049054D">
            <w:pPr>
              <w:rPr>
                <w:sz w:val="24"/>
                <w:szCs w:val="24"/>
                <w:lang w:val="fr-FR"/>
              </w:rPr>
            </w:pPr>
            <w:r w:rsidRPr="0049054D">
              <w:rPr>
                <w:b/>
                <w:sz w:val="24"/>
                <w:szCs w:val="24"/>
                <w:lang w:val="fr-FR"/>
              </w:rPr>
              <w:t xml:space="preserve">[Ajouter à l'heure de la journée] : Évaluation du risque pour le voyageur malade, Partie II (théorique)* </w:t>
            </w:r>
            <w:r w:rsidRPr="0049054D">
              <w:rPr>
                <w:sz w:val="24"/>
                <w:szCs w:val="24"/>
                <w:lang w:val="fr-FR"/>
              </w:rPr>
              <w:t>[durée recommandée : 45-60 minutes].</w:t>
            </w:r>
          </w:p>
          <w:p w14:paraId="3322990C" w14:textId="77777777" w:rsidR="0049054D" w:rsidRPr="0049054D" w:rsidRDefault="0049054D" w:rsidP="0049054D">
            <w:pPr>
              <w:rPr>
                <w:sz w:val="24"/>
                <w:szCs w:val="24"/>
                <w:lang w:val="fr-FR"/>
              </w:rPr>
            </w:pPr>
          </w:p>
          <w:p w14:paraId="51562B3D" w14:textId="77777777" w:rsidR="0049054D" w:rsidRPr="0049054D" w:rsidRDefault="0049054D" w:rsidP="0049054D">
            <w:pPr>
              <w:rPr>
                <w:sz w:val="24"/>
                <w:szCs w:val="24"/>
                <w:lang w:val="fr-FR"/>
              </w:rPr>
            </w:pPr>
            <w:r w:rsidRPr="0049054D">
              <w:rPr>
                <w:sz w:val="24"/>
                <w:szCs w:val="24"/>
                <w:lang w:val="fr-FR"/>
              </w:rPr>
              <w:t>*Les diapositives 3 à 14 sont facultatives pour le personnel non clinique. Les diapositives 3 à 14 sont facultatives pour le personnel non clinique. Ces diapositives s'adressent plus particulièrement au personnel clinique, notamment celui des pays à revenu moyen ou élevé disposant de solides réseaux de surveillance et de réponse aux maladies. *</w:t>
            </w:r>
          </w:p>
          <w:p w14:paraId="71C5A0BE" w14:textId="77777777" w:rsidR="0049054D" w:rsidRPr="0049054D" w:rsidRDefault="0049054D" w:rsidP="0049054D">
            <w:pPr>
              <w:rPr>
                <w:sz w:val="24"/>
                <w:szCs w:val="24"/>
                <w:lang w:val="fr-FR"/>
              </w:rPr>
            </w:pPr>
          </w:p>
          <w:p w14:paraId="45B49435" w14:textId="77777777" w:rsidR="0049054D" w:rsidRPr="0049054D" w:rsidRDefault="0049054D" w:rsidP="0049054D">
            <w:pPr>
              <w:rPr>
                <w:sz w:val="24"/>
                <w:szCs w:val="24"/>
                <w:lang w:val="fr-FR"/>
              </w:rPr>
            </w:pPr>
            <w:r w:rsidRPr="0049054D">
              <w:rPr>
                <w:sz w:val="24"/>
                <w:szCs w:val="24"/>
                <w:lang w:val="fr-FR"/>
              </w:rPr>
              <w:t>Documents associés :</w:t>
            </w:r>
          </w:p>
          <w:p w14:paraId="3BA68068" w14:textId="3F216DA1" w:rsidR="0049054D" w:rsidRPr="0049054D" w:rsidRDefault="0049054D" w:rsidP="0049054D">
            <w:pPr>
              <w:pStyle w:val="ListParagraph"/>
              <w:numPr>
                <w:ilvl w:val="0"/>
                <w:numId w:val="32"/>
              </w:numPr>
              <w:rPr>
                <w:lang w:val="fr-FR"/>
              </w:rPr>
            </w:pPr>
            <w:r w:rsidRPr="0049054D">
              <w:rPr>
                <w:lang w:val="fr-FR"/>
              </w:rPr>
              <w:t>C29-</w:t>
            </w:r>
            <w:r w:rsidR="00511C75" w:rsidRPr="00511C75">
              <w:rPr>
                <w:lang w:val="fr-FR"/>
              </w:rPr>
              <w:t xml:space="preserve"> Évaluation des risques_Part_2 </w:t>
            </w:r>
            <w:r w:rsidRPr="0049054D">
              <w:rPr>
                <w:lang w:val="fr-FR"/>
              </w:rPr>
              <w:t>(le jeu de diapositives référencé ci-dessous)</w:t>
            </w:r>
          </w:p>
          <w:p w14:paraId="7D98F6BC" w14:textId="2069E8E4" w:rsidR="0049054D" w:rsidRPr="0049054D" w:rsidRDefault="0049054D" w:rsidP="0049054D">
            <w:pPr>
              <w:pStyle w:val="ListParagraph"/>
              <w:numPr>
                <w:ilvl w:val="0"/>
                <w:numId w:val="32"/>
              </w:numPr>
              <w:rPr>
                <w:lang w:val="fr-FR"/>
              </w:rPr>
            </w:pPr>
            <w:r w:rsidRPr="0049054D">
              <w:rPr>
                <w:lang w:val="fr-FR"/>
              </w:rPr>
              <w:t>C30-Aide_à_l'emploi_des_médicaments_de_maladie_infectieuse</w:t>
            </w:r>
          </w:p>
          <w:p w14:paraId="703E8C25" w14:textId="59325174" w:rsidR="0049054D" w:rsidRPr="00332A40" w:rsidRDefault="0049054D" w:rsidP="0049054D">
            <w:pPr>
              <w:pStyle w:val="ListParagraph"/>
              <w:numPr>
                <w:ilvl w:val="0"/>
                <w:numId w:val="32"/>
              </w:numPr>
              <w:rPr>
                <w:lang w:val="fr-FR"/>
              </w:rPr>
            </w:pPr>
            <w:r w:rsidRPr="00332A40">
              <w:rPr>
                <w:lang w:val="fr-FR"/>
              </w:rPr>
              <w:t>C31-</w:t>
            </w:r>
            <w:r w:rsidR="00332A40" w:rsidRPr="00332A40">
              <w:rPr>
                <w:lang w:val="fr-FR"/>
              </w:rPr>
              <w:t xml:space="preserve"> Exemple de procédure normalisée d'évaluation et d'orientation des risques.</w:t>
            </w:r>
          </w:p>
          <w:p w14:paraId="2A935F67" w14:textId="77777777" w:rsidR="0049054D" w:rsidRPr="0049054D" w:rsidRDefault="0049054D" w:rsidP="0049054D">
            <w:pPr>
              <w:rPr>
                <w:sz w:val="24"/>
                <w:szCs w:val="24"/>
              </w:rPr>
            </w:pPr>
            <w:r w:rsidRPr="0049054D">
              <w:rPr>
                <w:sz w:val="24"/>
                <w:szCs w:val="24"/>
              </w:rPr>
              <w:t>Facilitateurs nécessaires</w:t>
            </w:r>
          </w:p>
          <w:p w14:paraId="015F6A49" w14:textId="3A188ADD" w:rsidR="003C7C60" w:rsidRPr="0049054D" w:rsidRDefault="0049054D" w:rsidP="0049054D">
            <w:pPr>
              <w:pStyle w:val="ListParagraph"/>
              <w:numPr>
                <w:ilvl w:val="0"/>
                <w:numId w:val="15"/>
              </w:numPr>
              <w:rPr>
                <w:i/>
                <w:lang w:val="fr-FR"/>
              </w:rPr>
            </w:pPr>
            <w:r w:rsidRPr="0049054D">
              <w:rPr>
                <w:lang w:val="fr-FR"/>
              </w:rPr>
              <w:t>1 présentateur principal de la session</w:t>
            </w:r>
          </w:p>
        </w:tc>
      </w:tr>
      <w:tr w:rsidR="00AC5D03" w:rsidRPr="001357C9" w14:paraId="49DBC778" w14:textId="77777777" w:rsidTr="00AC5D03">
        <w:trPr>
          <w:trHeight w:val="300"/>
        </w:trPr>
        <w:tc>
          <w:tcPr>
            <w:tcW w:w="1075" w:type="dxa"/>
          </w:tcPr>
          <w:p w14:paraId="0E0831C1" w14:textId="035425F9" w:rsidR="00AC5D03" w:rsidRPr="00F7217C" w:rsidRDefault="00AC5D03" w:rsidP="0049054D">
            <w:pPr>
              <w:jc w:val="center"/>
              <w:rPr>
                <w:sz w:val="24"/>
                <w:szCs w:val="24"/>
              </w:rPr>
            </w:pPr>
            <w:r w:rsidRPr="00F7217C">
              <w:rPr>
                <w:sz w:val="24"/>
                <w:szCs w:val="24"/>
              </w:rPr>
              <w:t>#</w:t>
            </w:r>
            <w:r w:rsidR="00437287">
              <w:rPr>
                <w:sz w:val="24"/>
                <w:szCs w:val="24"/>
              </w:rPr>
              <w:t xml:space="preserve"> </w:t>
            </w:r>
            <w:r w:rsidR="00437287" w:rsidRPr="00437287">
              <w:rPr>
                <w:sz w:val="24"/>
                <w:szCs w:val="24"/>
              </w:rPr>
              <w:t>Diapo</w:t>
            </w:r>
          </w:p>
        </w:tc>
        <w:tc>
          <w:tcPr>
            <w:tcW w:w="9630" w:type="dxa"/>
          </w:tcPr>
          <w:p w14:paraId="6B698337" w14:textId="01C9FE5D" w:rsidR="00AC5D03" w:rsidRPr="0049054D" w:rsidRDefault="0049054D" w:rsidP="00AC5D03">
            <w:pPr>
              <w:jc w:val="center"/>
              <w:rPr>
                <w:sz w:val="24"/>
                <w:szCs w:val="24"/>
                <w:lang w:val="fr-FR"/>
              </w:rPr>
            </w:pPr>
            <w:r w:rsidRPr="0049054D">
              <w:rPr>
                <w:sz w:val="24"/>
                <w:szCs w:val="24"/>
                <w:lang w:val="fr-FR"/>
              </w:rPr>
              <w:t>Instructions spéciales/Notes pour les facilitateurs - sélectionner les diapositives</w:t>
            </w:r>
          </w:p>
        </w:tc>
      </w:tr>
      <w:tr w:rsidR="00AC5D03" w:rsidRPr="001357C9" w14:paraId="47F94E8B" w14:textId="77777777" w:rsidTr="00AC5D03">
        <w:trPr>
          <w:trHeight w:val="710"/>
        </w:trPr>
        <w:tc>
          <w:tcPr>
            <w:tcW w:w="1075" w:type="dxa"/>
          </w:tcPr>
          <w:p w14:paraId="0F80356A" w14:textId="77777777" w:rsidR="00AC5D03" w:rsidRPr="00F7217C" w:rsidRDefault="00AC5D03" w:rsidP="00AC5D03">
            <w:pPr>
              <w:jc w:val="center"/>
              <w:rPr>
                <w:sz w:val="24"/>
                <w:szCs w:val="24"/>
              </w:rPr>
            </w:pPr>
            <w:r w:rsidRPr="00F7217C">
              <w:rPr>
                <w:sz w:val="24"/>
                <w:szCs w:val="24"/>
              </w:rPr>
              <w:lastRenderedPageBreak/>
              <w:t>2</w:t>
            </w:r>
          </w:p>
        </w:tc>
        <w:tc>
          <w:tcPr>
            <w:tcW w:w="9630" w:type="dxa"/>
          </w:tcPr>
          <w:p w14:paraId="1434C86A" w14:textId="10CE04E2" w:rsidR="00AC5D03" w:rsidRPr="0049054D" w:rsidRDefault="0049054D" w:rsidP="0049054D">
            <w:pPr>
              <w:pStyle w:val="ListParagraph"/>
              <w:numPr>
                <w:ilvl w:val="0"/>
                <w:numId w:val="18"/>
              </w:numPr>
              <w:rPr>
                <w:rFonts w:eastAsiaTheme="minorEastAsia" w:hAnsi="Calibri"/>
                <w:color w:val="000000" w:themeColor="text1"/>
                <w:kern w:val="24"/>
                <w:lang w:val="fr-FR"/>
              </w:rPr>
            </w:pPr>
            <w:r w:rsidRPr="0049054D">
              <w:rPr>
                <w:rFonts w:eastAsiaTheme="minorEastAsia" w:hAnsi="Calibri"/>
                <w:color w:val="000000" w:themeColor="text1"/>
                <w:kern w:val="24"/>
                <w:lang w:val="fr-FR"/>
              </w:rPr>
              <w:t>Mentionnez que cette présentation fait suite à la précédente en ce sens que nous utilisons maintenant les informations que nous avons recueillies pour prendre notre plus grande décision au PDE, à savoir si nous devons référer quelqu'un à un établissement de santé ou non.</w:t>
            </w:r>
          </w:p>
        </w:tc>
      </w:tr>
      <w:tr w:rsidR="0055211E" w:rsidRPr="001357C9" w14:paraId="2AD54483" w14:textId="77777777" w:rsidTr="00AC5D03">
        <w:trPr>
          <w:trHeight w:val="710"/>
        </w:trPr>
        <w:tc>
          <w:tcPr>
            <w:tcW w:w="1075" w:type="dxa"/>
          </w:tcPr>
          <w:p w14:paraId="50763F7F" w14:textId="52B221F1" w:rsidR="0055211E" w:rsidRPr="00F7217C" w:rsidRDefault="0055211E" w:rsidP="00AC5D03">
            <w:pPr>
              <w:jc w:val="center"/>
              <w:rPr>
                <w:sz w:val="24"/>
                <w:szCs w:val="24"/>
              </w:rPr>
            </w:pPr>
            <w:r>
              <w:rPr>
                <w:sz w:val="24"/>
                <w:szCs w:val="24"/>
              </w:rPr>
              <w:t>3</w:t>
            </w:r>
          </w:p>
        </w:tc>
        <w:tc>
          <w:tcPr>
            <w:tcW w:w="9630" w:type="dxa"/>
          </w:tcPr>
          <w:p w14:paraId="636EC054" w14:textId="1100D399" w:rsidR="0055211E" w:rsidRPr="0049054D" w:rsidRDefault="0049054D" w:rsidP="0049054D">
            <w:pPr>
              <w:pStyle w:val="ListParagraph"/>
              <w:numPr>
                <w:ilvl w:val="0"/>
                <w:numId w:val="18"/>
              </w:numPr>
              <w:rPr>
                <w:rFonts w:eastAsiaTheme="minorEastAsia" w:hAnsi="Calibri"/>
                <w:color w:val="000000" w:themeColor="text1"/>
                <w:kern w:val="24"/>
                <w:lang w:val="fr-FR"/>
              </w:rPr>
            </w:pPr>
            <w:r w:rsidRPr="0049054D">
              <w:rPr>
                <w:rFonts w:eastAsiaTheme="minorEastAsia" w:hAnsi="Calibri"/>
                <w:color w:val="000000" w:themeColor="text1"/>
                <w:kern w:val="24"/>
                <w:lang w:val="fr-FR"/>
              </w:rPr>
              <w:t xml:space="preserve">Réitérer la différence entre </w:t>
            </w:r>
            <w:r w:rsidR="00332A40">
              <w:rPr>
                <w:rFonts w:eastAsiaTheme="minorEastAsia" w:hAnsi="Calibri"/>
                <w:color w:val="000000" w:themeColor="text1"/>
                <w:kern w:val="24"/>
                <w:lang w:val="fr-FR"/>
              </w:rPr>
              <w:t>« </w:t>
            </w:r>
            <w:r w:rsidRPr="0049054D">
              <w:rPr>
                <w:rFonts w:eastAsiaTheme="minorEastAsia" w:hAnsi="Calibri"/>
                <w:color w:val="000000" w:themeColor="text1"/>
                <w:kern w:val="24"/>
                <w:lang w:val="fr-FR"/>
              </w:rPr>
              <w:t>diagnostic</w:t>
            </w:r>
            <w:r w:rsidR="00332A40">
              <w:rPr>
                <w:rFonts w:eastAsiaTheme="minorEastAsia" w:hAnsi="Calibri"/>
                <w:color w:val="000000" w:themeColor="text1"/>
                <w:kern w:val="24"/>
                <w:lang w:val="fr-FR"/>
              </w:rPr>
              <w:t> »</w:t>
            </w:r>
            <w:r w:rsidRPr="0049054D">
              <w:rPr>
                <w:rFonts w:eastAsiaTheme="minorEastAsia" w:hAnsi="Calibri"/>
                <w:color w:val="000000" w:themeColor="text1"/>
                <w:kern w:val="24"/>
                <w:lang w:val="fr-FR"/>
              </w:rPr>
              <w:t xml:space="preserve"> et </w:t>
            </w:r>
            <w:r w:rsidR="00332A40">
              <w:rPr>
                <w:rFonts w:eastAsiaTheme="minorEastAsia" w:hAnsi="Calibri"/>
                <w:color w:val="000000" w:themeColor="text1"/>
                <w:kern w:val="24"/>
                <w:lang w:val="fr-FR"/>
              </w:rPr>
              <w:t>« </w:t>
            </w:r>
            <w:r w:rsidRPr="0049054D">
              <w:rPr>
                <w:rFonts w:eastAsiaTheme="minorEastAsia" w:hAnsi="Calibri"/>
                <w:color w:val="000000" w:themeColor="text1"/>
                <w:kern w:val="24"/>
                <w:lang w:val="fr-FR"/>
              </w:rPr>
              <w:t>diagnostic clinique suspect</w:t>
            </w:r>
            <w:r w:rsidR="00332A40">
              <w:rPr>
                <w:rFonts w:eastAsiaTheme="minorEastAsia" w:hAnsi="Calibri"/>
                <w:color w:val="000000" w:themeColor="text1"/>
                <w:kern w:val="24"/>
                <w:lang w:val="fr-FR"/>
              </w:rPr>
              <w:t> »</w:t>
            </w:r>
            <w:r w:rsidRPr="0049054D">
              <w:rPr>
                <w:rFonts w:eastAsiaTheme="minorEastAsia" w:hAnsi="Calibri"/>
                <w:color w:val="000000" w:themeColor="text1"/>
                <w:kern w:val="24"/>
                <w:lang w:val="fr-FR"/>
              </w:rPr>
              <w:t>, et expliquer comment le PDE ne peut pas établir un véritable diagnostic en raison du manque d'équipement médical ou de confirmation en laboratoire.</w:t>
            </w:r>
          </w:p>
        </w:tc>
      </w:tr>
      <w:tr w:rsidR="0055211E" w:rsidRPr="001357C9" w14:paraId="7744686B" w14:textId="77777777" w:rsidTr="00AC5D03">
        <w:trPr>
          <w:trHeight w:val="710"/>
        </w:trPr>
        <w:tc>
          <w:tcPr>
            <w:tcW w:w="1075" w:type="dxa"/>
          </w:tcPr>
          <w:p w14:paraId="1A42598C" w14:textId="562BFC31" w:rsidR="0055211E" w:rsidRDefault="0055211E" w:rsidP="00AC5D03">
            <w:pPr>
              <w:jc w:val="center"/>
              <w:rPr>
                <w:sz w:val="24"/>
                <w:szCs w:val="24"/>
              </w:rPr>
            </w:pPr>
            <w:r>
              <w:rPr>
                <w:sz w:val="24"/>
                <w:szCs w:val="24"/>
              </w:rPr>
              <w:t>4-14</w:t>
            </w:r>
          </w:p>
        </w:tc>
        <w:tc>
          <w:tcPr>
            <w:tcW w:w="9630" w:type="dxa"/>
          </w:tcPr>
          <w:p w14:paraId="7E72055B" w14:textId="2D3922D7" w:rsidR="00AE6E8A" w:rsidRPr="0049054D" w:rsidRDefault="0049054D" w:rsidP="0049054D">
            <w:pPr>
              <w:pStyle w:val="ListParagraph"/>
              <w:numPr>
                <w:ilvl w:val="0"/>
                <w:numId w:val="18"/>
              </w:numPr>
              <w:rPr>
                <w:rFonts w:eastAsiaTheme="minorEastAsia" w:hAnsi="Calibri"/>
                <w:color w:val="000000" w:themeColor="text1"/>
                <w:kern w:val="24"/>
                <w:lang w:val="fr-FR"/>
              </w:rPr>
            </w:pPr>
            <w:r w:rsidRPr="0049054D">
              <w:rPr>
                <w:rFonts w:eastAsiaTheme="minorEastAsia" w:hAnsi="Calibri"/>
                <w:b/>
                <w:iCs/>
                <w:color w:val="000000" w:themeColor="text1"/>
                <w:kern w:val="24"/>
                <w:lang w:val="fr-FR"/>
              </w:rPr>
              <w:t xml:space="preserve">Aide-mémoire : </w:t>
            </w:r>
            <w:r w:rsidRPr="0049054D">
              <w:rPr>
                <w:rFonts w:eastAsiaTheme="minorEastAsia" w:hAnsi="Calibri"/>
                <w:iCs/>
                <w:color w:val="000000" w:themeColor="text1"/>
                <w:kern w:val="24"/>
                <w:lang w:val="fr-FR"/>
              </w:rPr>
              <w:t xml:space="preserve">Demandez aux participants de se référer au document </w:t>
            </w:r>
            <w:r w:rsidR="00332A40">
              <w:rPr>
                <w:rFonts w:eastAsiaTheme="minorEastAsia" w:hAnsi="Calibri"/>
                <w:iCs/>
                <w:color w:val="000000" w:themeColor="text1"/>
                <w:kern w:val="24"/>
                <w:lang w:val="fr-FR"/>
              </w:rPr>
              <w:t>« </w:t>
            </w:r>
            <w:r w:rsidRPr="0049054D">
              <w:rPr>
                <w:rFonts w:eastAsiaTheme="minorEastAsia" w:hAnsi="Calibri"/>
                <w:iCs/>
                <w:color w:val="000000" w:themeColor="text1"/>
                <w:kern w:val="24"/>
                <w:lang w:val="fr-FR"/>
              </w:rPr>
              <w:t>C30-</w:t>
            </w:r>
            <w:r w:rsidR="00332A40" w:rsidRPr="00332A40">
              <w:rPr>
                <w:lang w:val="fr-FR"/>
              </w:rPr>
              <w:t xml:space="preserve"> </w:t>
            </w:r>
            <w:r w:rsidR="00332A40" w:rsidRPr="00332A40">
              <w:rPr>
                <w:rFonts w:eastAsiaTheme="minorEastAsia" w:hAnsi="Calibri"/>
                <w:iCs/>
                <w:color w:val="000000" w:themeColor="text1"/>
                <w:kern w:val="24"/>
                <w:lang w:val="fr-FR"/>
              </w:rPr>
              <w:t>Aide-mémoire sur les maladies infectieuses.</w:t>
            </w:r>
            <w:r w:rsidR="00332A40">
              <w:rPr>
                <w:rFonts w:eastAsiaTheme="minorEastAsia" w:hAnsi="Calibri"/>
                <w:iCs/>
                <w:color w:val="000000" w:themeColor="text1"/>
                <w:kern w:val="24"/>
                <w:lang w:val="fr-FR"/>
              </w:rPr>
              <w:t>»</w:t>
            </w:r>
            <w:r w:rsidRPr="0049054D">
              <w:rPr>
                <w:rFonts w:eastAsiaTheme="minorEastAsia" w:hAnsi="Calibri"/>
                <w:iCs/>
                <w:color w:val="000000" w:themeColor="text1"/>
                <w:kern w:val="24"/>
                <w:lang w:val="fr-FR"/>
              </w:rPr>
              <w:t>. Passez en revue les éléments de la diapositive, en vous concentrant sur la voie de transmission et sur la carte (distribution géographique).</w:t>
            </w:r>
          </w:p>
        </w:tc>
      </w:tr>
      <w:tr w:rsidR="000C5EF5" w:rsidRPr="001357C9" w14:paraId="0DEA7511" w14:textId="77777777" w:rsidTr="00AC5D03">
        <w:trPr>
          <w:trHeight w:val="710"/>
        </w:trPr>
        <w:tc>
          <w:tcPr>
            <w:tcW w:w="1075" w:type="dxa"/>
          </w:tcPr>
          <w:p w14:paraId="6B003490" w14:textId="034A11CE" w:rsidR="000C5EF5" w:rsidRDefault="000C5EF5" w:rsidP="00AC5D03">
            <w:pPr>
              <w:jc w:val="center"/>
              <w:rPr>
                <w:sz w:val="24"/>
                <w:szCs w:val="24"/>
              </w:rPr>
            </w:pPr>
            <w:r>
              <w:rPr>
                <w:sz w:val="24"/>
                <w:szCs w:val="24"/>
              </w:rPr>
              <w:t>15</w:t>
            </w:r>
          </w:p>
        </w:tc>
        <w:tc>
          <w:tcPr>
            <w:tcW w:w="9630" w:type="dxa"/>
          </w:tcPr>
          <w:p w14:paraId="01ED7692" w14:textId="35721B01" w:rsidR="000C5EF5" w:rsidRPr="0049054D" w:rsidRDefault="0049054D" w:rsidP="0049054D">
            <w:pPr>
              <w:pStyle w:val="ListParagraph"/>
              <w:numPr>
                <w:ilvl w:val="0"/>
                <w:numId w:val="18"/>
              </w:numPr>
              <w:rPr>
                <w:rFonts w:eastAsiaTheme="minorEastAsia" w:hAnsi="Calibri"/>
                <w:iCs/>
                <w:color w:val="000000" w:themeColor="text1"/>
                <w:kern w:val="24"/>
                <w:lang w:val="fr-FR"/>
              </w:rPr>
            </w:pPr>
            <w:r w:rsidRPr="0049054D">
              <w:rPr>
                <w:rFonts w:eastAsiaTheme="minorEastAsia" w:hAnsi="Calibri"/>
                <w:iCs/>
                <w:color w:val="000000" w:themeColor="text1"/>
                <w:kern w:val="24"/>
                <w:lang w:val="fr-FR"/>
              </w:rPr>
              <w:t>Mentionnez que les signes et symptômes ainsi que les antécédents médicaux et d'exposition peuvent donner beaucoup d'informations sur les types de maladies qu'un voyageur malade pourrait avoir, ou au moins aider à déterminer si la personne pourrait avoir une maladie infectieuse, ce qui aide à prendre une décision sur le fait de référer la personne à un établissement de santé ou de la laisser continuer à voyager.</w:t>
            </w:r>
          </w:p>
        </w:tc>
      </w:tr>
      <w:tr w:rsidR="000C5EF5" w:rsidRPr="001357C9" w14:paraId="05F96E7C" w14:textId="77777777" w:rsidTr="00AC5D03">
        <w:trPr>
          <w:trHeight w:val="710"/>
        </w:trPr>
        <w:tc>
          <w:tcPr>
            <w:tcW w:w="1075" w:type="dxa"/>
          </w:tcPr>
          <w:p w14:paraId="5AC346E0" w14:textId="041BA245" w:rsidR="000C5EF5" w:rsidRDefault="000C5EF5" w:rsidP="00AC5D03">
            <w:pPr>
              <w:jc w:val="center"/>
              <w:rPr>
                <w:sz w:val="24"/>
                <w:szCs w:val="24"/>
              </w:rPr>
            </w:pPr>
            <w:r>
              <w:rPr>
                <w:sz w:val="24"/>
                <w:szCs w:val="24"/>
              </w:rPr>
              <w:t>16</w:t>
            </w:r>
          </w:p>
        </w:tc>
        <w:tc>
          <w:tcPr>
            <w:tcW w:w="9630" w:type="dxa"/>
          </w:tcPr>
          <w:p w14:paraId="1082D386" w14:textId="5F388628" w:rsidR="000C5EF5" w:rsidRPr="0029724C" w:rsidRDefault="0029724C" w:rsidP="0029724C">
            <w:pPr>
              <w:pStyle w:val="ListParagraph"/>
              <w:numPr>
                <w:ilvl w:val="0"/>
                <w:numId w:val="18"/>
              </w:numPr>
              <w:rPr>
                <w:rFonts w:eastAsiaTheme="minorEastAsia" w:hAnsi="Calibri"/>
                <w:iCs/>
                <w:color w:val="000000" w:themeColor="text1"/>
                <w:kern w:val="24"/>
                <w:lang w:val="fr-FR"/>
              </w:rPr>
            </w:pPr>
            <w:r w:rsidRPr="0029724C">
              <w:rPr>
                <w:rFonts w:eastAsiaTheme="minorEastAsia" w:hAnsi="Calibri"/>
                <w:iCs/>
                <w:color w:val="000000" w:themeColor="text1"/>
                <w:kern w:val="24"/>
                <w:lang w:val="fr-FR"/>
              </w:rPr>
              <w:t>Concentrez-vous sur le côté gauche du tableau, en mentionnant que les critères de renvoi comprennent toute situation mettant en danger la vie du patient, qu'elle soit infectieuse ou non ; une maladie infectieuse présumée, grave et se propageant d'une personne à l'autre ; et si le personnel ne peut tout simplement pas traiter le cas au PDE en raison d'un manque de ressources, telles que du personnel médical formé, de l'équipement ou des médicaments.</w:t>
            </w:r>
          </w:p>
        </w:tc>
      </w:tr>
      <w:tr w:rsidR="000C5EF5" w:rsidRPr="001357C9" w14:paraId="6A2AD8D8" w14:textId="77777777" w:rsidTr="00AC5D03">
        <w:trPr>
          <w:trHeight w:val="710"/>
        </w:trPr>
        <w:tc>
          <w:tcPr>
            <w:tcW w:w="1075" w:type="dxa"/>
          </w:tcPr>
          <w:p w14:paraId="2D8138E6" w14:textId="2BB5FB2A" w:rsidR="000C5EF5" w:rsidRDefault="00C5615A" w:rsidP="00AC5D03">
            <w:pPr>
              <w:jc w:val="center"/>
              <w:rPr>
                <w:sz w:val="24"/>
                <w:szCs w:val="24"/>
              </w:rPr>
            </w:pPr>
            <w:r>
              <w:rPr>
                <w:sz w:val="24"/>
                <w:szCs w:val="24"/>
              </w:rPr>
              <w:t>17</w:t>
            </w:r>
          </w:p>
        </w:tc>
        <w:tc>
          <w:tcPr>
            <w:tcW w:w="9630" w:type="dxa"/>
          </w:tcPr>
          <w:p w14:paraId="5170A9B1" w14:textId="51EF4053" w:rsidR="000C5EF5" w:rsidRPr="0029724C" w:rsidRDefault="0029724C" w:rsidP="0029724C">
            <w:pPr>
              <w:pStyle w:val="ListParagraph"/>
              <w:numPr>
                <w:ilvl w:val="0"/>
                <w:numId w:val="18"/>
              </w:numPr>
              <w:rPr>
                <w:rFonts w:eastAsiaTheme="minorEastAsia" w:hAnsi="Calibri"/>
                <w:iCs/>
                <w:color w:val="000000" w:themeColor="text1"/>
                <w:kern w:val="24"/>
                <w:lang w:val="fr-FR"/>
              </w:rPr>
            </w:pPr>
            <w:r w:rsidRPr="0029724C">
              <w:rPr>
                <w:rFonts w:eastAsiaTheme="minorEastAsia" w:hAnsi="Calibri"/>
                <w:iCs/>
                <w:color w:val="000000" w:themeColor="text1"/>
                <w:kern w:val="24"/>
                <w:lang w:val="fr-FR"/>
              </w:rPr>
              <w:t>Réaffirmez que vous devez fournir une copie du formulaire d'évaluation des risques à l'établissement de santé et que vous devez vous assurer que les chauffeurs d'ambulance et les chargeurs portent l'EPI approprié.</w:t>
            </w:r>
          </w:p>
        </w:tc>
      </w:tr>
      <w:tr w:rsidR="00C5615A" w:rsidRPr="001357C9" w14:paraId="372B74F6" w14:textId="77777777" w:rsidTr="00AC5D03">
        <w:trPr>
          <w:trHeight w:val="710"/>
        </w:trPr>
        <w:tc>
          <w:tcPr>
            <w:tcW w:w="1075" w:type="dxa"/>
          </w:tcPr>
          <w:p w14:paraId="059F416B" w14:textId="4C9ACE3F" w:rsidR="00C5615A" w:rsidRDefault="00C5615A" w:rsidP="00AC5D03">
            <w:pPr>
              <w:jc w:val="center"/>
              <w:rPr>
                <w:sz w:val="24"/>
                <w:szCs w:val="24"/>
              </w:rPr>
            </w:pPr>
            <w:r>
              <w:rPr>
                <w:sz w:val="24"/>
                <w:szCs w:val="24"/>
              </w:rPr>
              <w:t>18</w:t>
            </w:r>
          </w:p>
        </w:tc>
        <w:tc>
          <w:tcPr>
            <w:tcW w:w="9630" w:type="dxa"/>
          </w:tcPr>
          <w:p w14:paraId="499D6B55" w14:textId="1FDAFDBD" w:rsidR="00C5615A" w:rsidRPr="0029724C" w:rsidRDefault="0029724C" w:rsidP="0029724C">
            <w:pPr>
              <w:pStyle w:val="ListParagraph"/>
              <w:numPr>
                <w:ilvl w:val="0"/>
                <w:numId w:val="18"/>
              </w:numPr>
              <w:rPr>
                <w:rFonts w:eastAsiaTheme="minorEastAsia" w:hAnsi="Calibri"/>
                <w:iCs/>
                <w:color w:val="000000" w:themeColor="text1"/>
                <w:kern w:val="24"/>
                <w:lang w:val="fr-FR"/>
              </w:rPr>
            </w:pPr>
            <w:r w:rsidRPr="0029724C">
              <w:rPr>
                <w:rFonts w:eastAsiaTheme="minorEastAsia" w:hAnsi="Calibri"/>
                <w:b/>
                <w:iCs/>
                <w:color w:val="000000" w:themeColor="text1"/>
                <w:kern w:val="24"/>
                <w:lang w:val="fr-FR"/>
              </w:rPr>
              <w:t xml:space="preserve">Question et réponse : </w:t>
            </w:r>
            <w:r w:rsidRPr="0029724C">
              <w:rPr>
                <w:rFonts w:eastAsiaTheme="minorEastAsia" w:hAnsi="Calibri"/>
                <w:iCs/>
                <w:color w:val="000000" w:themeColor="text1"/>
                <w:kern w:val="24"/>
                <w:lang w:val="fr-FR"/>
              </w:rPr>
              <w:t>Demandez aux participants pourquoi il est nécessaire de documenter chaque travailleur de la PDE qui a été en contact avec la personne malade + s'il portait un EPI. Recueillez les réponses. La réponse est la suivante : si la personne malade revient avec une maladie infectieuse confirmée, il peut être nécessaire de rechercher les contacts, ou de fournir des médicaments, au PDE pour prévenir la maladie. En notant les personnes susceptibles d'avoir été exposées, il est possible de déterminer rapidement qui a besoin d'un suivi et de soins.</w:t>
            </w:r>
          </w:p>
        </w:tc>
      </w:tr>
      <w:tr w:rsidR="00C44F22" w:rsidRPr="001357C9" w14:paraId="355B8311" w14:textId="77777777" w:rsidTr="00AC5D03">
        <w:trPr>
          <w:trHeight w:val="710"/>
        </w:trPr>
        <w:tc>
          <w:tcPr>
            <w:tcW w:w="1075" w:type="dxa"/>
          </w:tcPr>
          <w:p w14:paraId="740E6C70" w14:textId="6A4BF4C5" w:rsidR="00C44F22" w:rsidRDefault="00C44F22" w:rsidP="00AC5D03">
            <w:pPr>
              <w:jc w:val="center"/>
              <w:rPr>
                <w:sz w:val="24"/>
                <w:szCs w:val="24"/>
              </w:rPr>
            </w:pPr>
            <w:r>
              <w:rPr>
                <w:sz w:val="24"/>
                <w:szCs w:val="24"/>
              </w:rPr>
              <w:t>19</w:t>
            </w:r>
          </w:p>
        </w:tc>
        <w:tc>
          <w:tcPr>
            <w:tcW w:w="9630" w:type="dxa"/>
          </w:tcPr>
          <w:p w14:paraId="6862E797" w14:textId="29A5D59D" w:rsidR="00612082" w:rsidRPr="0029724C" w:rsidRDefault="00AE6E8A" w:rsidP="0029724C">
            <w:pPr>
              <w:pStyle w:val="ListParagraph"/>
              <w:numPr>
                <w:ilvl w:val="0"/>
                <w:numId w:val="18"/>
              </w:numPr>
              <w:rPr>
                <w:rFonts w:eastAsiaTheme="minorEastAsia" w:hAnsi="Calibri"/>
                <w:b/>
                <w:iCs/>
                <w:color w:val="000000" w:themeColor="text1"/>
                <w:kern w:val="24"/>
                <w:lang w:val="fr-FR"/>
              </w:rPr>
            </w:pPr>
            <w:r w:rsidRPr="0029724C">
              <w:rPr>
                <w:rFonts w:eastAsiaTheme="minorEastAsia" w:hAnsi="Calibri"/>
                <w:b/>
                <w:iCs/>
                <w:color w:val="000000" w:themeColor="text1"/>
                <w:kern w:val="24"/>
                <w:lang w:val="fr-FR"/>
              </w:rPr>
              <w:t>P</w:t>
            </w:r>
            <w:r w:rsidR="0029724C" w:rsidRPr="0029724C">
              <w:rPr>
                <w:rFonts w:eastAsiaTheme="minorEastAsia" w:hAnsi="Calibri"/>
                <w:b/>
                <w:iCs/>
                <w:color w:val="000000" w:themeColor="text1"/>
                <w:kern w:val="24"/>
                <w:lang w:val="fr-FR"/>
              </w:rPr>
              <w:t>OS</w:t>
            </w:r>
            <w:r w:rsidRPr="0029724C">
              <w:rPr>
                <w:rFonts w:eastAsiaTheme="minorEastAsia" w:hAnsi="Calibri"/>
                <w:b/>
                <w:iCs/>
                <w:color w:val="000000" w:themeColor="text1"/>
                <w:kern w:val="24"/>
                <w:lang w:val="fr-FR"/>
              </w:rPr>
              <w:t xml:space="preserve">: </w:t>
            </w:r>
            <w:r w:rsidR="0029724C" w:rsidRPr="0029724C">
              <w:rPr>
                <w:rFonts w:eastAsiaTheme="minorEastAsia" w:hAnsi="Calibri"/>
                <w:iCs/>
                <w:color w:val="000000" w:themeColor="text1"/>
                <w:kern w:val="24"/>
                <w:lang w:val="fr-FR"/>
              </w:rPr>
              <w:t xml:space="preserve">Demandez aux participants de se référer au formulaire </w:t>
            </w:r>
            <w:r w:rsidR="00332A40">
              <w:rPr>
                <w:rFonts w:eastAsiaTheme="minorEastAsia" w:hAnsi="Calibri"/>
                <w:iCs/>
                <w:color w:val="000000" w:themeColor="text1"/>
                <w:kern w:val="24"/>
                <w:lang w:val="fr-FR"/>
              </w:rPr>
              <w:t>« </w:t>
            </w:r>
            <w:r w:rsidR="0029724C" w:rsidRPr="0029724C">
              <w:rPr>
                <w:rFonts w:eastAsiaTheme="minorEastAsia" w:hAnsi="Calibri"/>
                <w:iCs/>
                <w:color w:val="000000" w:themeColor="text1"/>
                <w:kern w:val="24"/>
                <w:lang w:val="fr-FR"/>
              </w:rPr>
              <w:t>C-31-</w:t>
            </w:r>
            <w:r w:rsidR="00332A40" w:rsidRPr="00332A40">
              <w:rPr>
                <w:lang w:val="fr-FR"/>
              </w:rPr>
              <w:t xml:space="preserve"> </w:t>
            </w:r>
            <w:r w:rsidR="00332A40" w:rsidRPr="00332A40">
              <w:rPr>
                <w:rFonts w:eastAsiaTheme="minorEastAsia" w:hAnsi="Calibri"/>
                <w:iCs/>
                <w:color w:val="000000" w:themeColor="text1"/>
                <w:kern w:val="24"/>
                <w:lang w:val="fr-FR"/>
              </w:rPr>
              <w:t>Exemple de procédure normalisée d'évaluation et d'orientation des risques</w:t>
            </w:r>
            <w:r w:rsidR="00332A40">
              <w:rPr>
                <w:rFonts w:eastAsiaTheme="minorEastAsia" w:hAnsi="Calibri"/>
                <w:iCs/>
                <w:color w:val="000000" w:themeColor="text1"/>
                <w:kern w:val="24"/>
                <w:lang w:val="fr-FR"/>
              </w:rPr>
              <w:t>»</w:t>
            </w:r>
            <w:r w:rsidR="0029724C" w:rsidRPr="0029724C">
              <w:rPr>
                <w:rFonts w:eastAsiaTheme="minorEastAsia" w:hAnsi="Calibri"/>
                <w:iCs/>
                <w:color w:val="000000" w:themeColor="text1"/>
                <w:kern w:val="24"/>
                <w:lang w:val="fr-FR"/>
              </w:rPr>
              <w:t xml:space="preserve"> (note : si une POS </w:t>
            </w:r>
            <w:r w:rsidR="001F262F">
              <w:rPr>
                <w:rFonts w:eastAsiaTheme="minorEastAsia" w:hAnsi="Calibri"/>
                <w:iCs/>
                <w:color w:val="000000" w:themeColor="text1"/>
                <w:kern w:val="24"/>
                <w:lang w:val="fr-FR"/>
              </w:rPr>
              <w:t xml:space="preserve">/ MB </w:t>
            </w:r>
            <w:r w:rsidR="0029724C" w:rsidRPr="0029724C">
              <w:rPr>
                <w:rFonts w:eastAsiaTheme="minorEastAsia" w:hAnsi="Calibri"/>
                <w:iCs/>
                <w:color w:val="000000" w:themeColor="text1"/>
                <w:kern w:val="24"/>
                <w:lang w:val="fr-FR"/>
              </w:rPr>
              <w:t>est présente et actuellement utilisée dans le pays de formation, veuillez la substituer à cet exemple de formulaire.</w:t>
            </w:r>
          </w:p>
        </w:tc>
      </w:tr>
    </w:tbl>
    <w:p w14:paraId="3B60B94F" w14:textId="08B1F20E" w:rsidR="00AC5D03" w:rsidRPr="0029724C" w:rsidRDefault="00AC5D03" w:rsidP="00CC1CA9">
      <w:pPr>
        <w:rPr>
          <w:lang w:val="fr-FR"/>
        </w:rPr>
      </w:pPr>
    </w:p>
    <w:tbl>
      <w:tblPr>
        <w:tblStyle w:val="TableGrid"/>
        <w:tblW w:w="0" w:type="auto"/>
        <w:tblLook w:val="04A0" w:firstRow="1" w:lastRow="0" w:firstColumn="1" w:lastColumn="0" w:noHBand="0" w:noVBand="1"/>
      </w:tblPr>
      <w:tblGrid>
        <w:gridCol w:w="1075"/>
        <w:gridCol w:w="9630"/>
      </w:tblGrid>
      <w:tr w:rsidR="00C76AC4" w:rsidRPr="00C76AC4" w14:paraId="76767830" w14:textId="77777777" w:rsidTr="00A00C8E">
        <w:tc>
          <w:tcPr>
            <w:tcW w:w="10705" w:type="dxa"/>
            <w:gridSpan w:val="2"/>
          </w:tcPr>
          <w:p w14:paraId="39A51895" w14:textId="77777777" w:rsidR="0029724C" w:rsidRDefault="0029724C" w:rsidP="0029724C">
            <w:pPr>
              <w:rPr>
                <w:sz w:val="24"/>
                <w:szCs w:val="24"/>
                <w:lang w:val="fr-FR"/>
              </w:rPr>
            </w:pPr>
            <w:r w:rsidRPr="0029724C">
              <w:rPr>
                <w:b/>
                <w:sz w:val="24"/>
                <w:szCs w:val="24"/>
                <w:lang w:val="fr-FR"/>
              </w:rPr>
              <w:t xml:space="preserve">[Ajouter l'heure de la journée] : Évaluation du risque pour les voyageurs malades, Partie II (Pratique) </w:t>
            </w:r>
            <w:r w:rsidRPr="0029724C">
              <w:rPr>
                <w:sz w:val="24"/>
                <w:szCs w:val="24"/>
                <w:lang w:val="fr-FR"/>
              </w:rPr>
              <w:t>[durée recommandée : 135 minutes].</w:t>
            </w:r>
          </w:p>
          <w:p w14:paraId="3D32EA70" w14:textId="77777777" w:rsidR="0029724C" w:rsidRDefault="0029724C" w:rsidP="0029724C">
            <w:pPr>
              <w:rPr>
                <w:b/>
                <w:sz w:val="24"/>
                <w:szCs w:val="24"/>
              </w:rPr>
            </w:pPr>
            <w:r w:rsidRPr="0029724C">
              <w:rPr>
                <w:b/>
                <w:sz w:val="24"/>
                <w:szCs w:val="24"/>
              </w:rPr>
              <w:t>Documents associés :</w:t>
            </w:r>
          </w:p>
          <w:p w14:paraId="03B6D04E" w14:textId="6558A69F" w:rsidR="001B1569" w:rsidRPr="0029724C" w:rsidRDefault="001B1569" w:rsidP="0029724C">
            <w:pPr>
              <w:pStyle w:val="ListParagraph"/>
              <w:numPr>
                <w:ilvl w:val="0"/>
                <w:numId w:val="18"/>
              </w:numPr>
              <w:rPr>
                <w:i/>
              </w:rPr>
            </w:pPr>
            <w:r w:rsidRPr="0029724C">
              <w:rPr>
                <w:i/>
              </w:rPr>
              <w:t>C28-Sample_risk assessment_form</w:t>
            </w:r>
          </w:p>
          <w:p w14:paraId="58F5E24C" w14:textId="23C78588" w:rsidR="00AE6E8A" w:rsidRPr="0029724C" w:rsidRDefault="00AE6E8A" w:rsidP="0029724C">
            <w:pPr>
              <w:pStyle w:val="ListParagraph"/>
              <w:numPr>
                <w:ilvl w:val="0"/>
                <w:numId w:val="15"/>
              </w:numPr>
              <w:rPr>
                <w:i/>
                <w:lang w:val="fr-FR"/>
              </w:rPr>
            </w:pPr>
            <w:r w:rsidRPr="0029724C">
              <w:rPr>
                <w:i/>
                <w:lang w:val="fr-FR"/>
              </w:rPr>
              <w:t>C29-Risk_Assessment_Part_2 (</w:t>
            </w:r>
            <w:r w:rsidR="0029724C" w:rsidRPr="0029724C">
              <w:rPr>
                <w:i/>
                <w:lang w:val="fr-FR"/>
              </w:rPr>
              <w:t>le jeu de diapositives référencé ci-dessous</w:t>
            </w:r>
            <w:r w:rsidRPr="0029724C">
              <w:rPr>
                <w:i/>
                <w:lang w:val="fr-FR"/>
              </w:rPr>
              <w:t>)</w:t>
            </w:r>
          </w:p>
          <w:p w14:paraId="68B07CCF" w14:textId="77777777" w:rsidR="00AE6E8A" w:rsidRPr="00C76AC4" w:rsidRDefault="00AE6E8A" w:rsidP="00AE6E8A">
            <w:pPr>
              <w:pStyle w:val="ListParagraph"/>
              <w:numPr>
                <w:ilvl w:val="0"/>
                <w:numId w:val="15"/>
              </w:numPr>
              <w:rPr>
                <w:i/>
              </w:rPr>
            </w:pPr>
            <w:r w:rsidRPr="00C76AC4">
              <w:rPr>
                <w:i/>
              </w:rPr>
              <w:t>C30-Infectious_Disease_Primer_Job_Aid</w:t>
            </w:r>
          </w:p>
          <w:p w14:paraId="369428C0" w14:textId="1AA24791" w:rsidR="00475A62" w:rsidRPr="00C76AC4" w:rsidRDefault="008F5317" w:rsidP="00475A62">
            <w:pPr>
              <w:pStyle w:val="ListParagraph"/>
              <w:numPr>
                <w:ilvl w:val="0"/>
                <w:numId w:val="15"/>
              </w:numPr>
              <w:rPr>
                <w:i/>
              </w:rPr>
            </w:pPr>
            <w:r>
              <w:rPr>
                <w:i/>
              </w:rPr>
              <w:t>E12-</w:t>
            </w:r>
            <w:r w:rsidR="00475A62" w:rsidRPr="00C76AC4">
              <w:rPr>
                <w:i/>
              </w:rPr>
              <w:t>Risk_Assessment_Scenarios_Part2</w:t>
            </w:r>
          </w:p>
          <w:p w14:paraId="42997F0A" w14:textId="023BE8A2" w:rsidR="00475A62" w:rsidRPr="00C76AC4" w:rsidRDefault="00A07673" w:rsidP="00475A62">
            <w:pPr>
              <w:pStyle w:val="ListParagraph"/>
              <w:numPr>
                <w:ilvl w:val="0"/>
                <w:numId w:val="15"/>
              </w:numPr>
              <w:rPr>
                <w:i/>
              </w:rPr>
            </w:pPr>
            <w:r w:rsidRPr="00C76AC4">
              <w:rPr>
                <w:i/>
              </w:rPr>
              <w:t>E13-</w:t>
            </w:r>
            <w:r w:rsidR="00475A62" w:rsidRPr="00C76AC4">
              <w:rPr>
                <w:i/>
              </w:rPr>
              <w:t>Risk_Assessment_Scenarios_Observers_List_Part2</w:t>
            </w:r>
          </w:p>
          <w:p w14:paraId="00A28935" w14:textId="061693D5" w:rsidR="007B2C12" w:rsidRPr="00C76AC4" w:rsidRDefault="00A07673" w:rsidP="00475A62">
            <w:pPr>
              <w:pStyle w:val="ListParagraph"/>
              <w:numPr>
                <w:ilvl w:val="0"/>
                <w:numId w:val="15"/>
              </w:numPr>
              <w:rPr>
                <w:i/>
              </w:rPr>
            </w:pPr>
            <w:r w:rsidRPr="00C76AC4">
              <w:rPr>
                <w:i/>
              </w:rPr>
              <w:t>E14-</w:t>
            </w:r>
            <w:r w:rsidR="00475A62" w:rsidRPr="00C76AC4">
              <w:rPr>
                <w:i/>
              </w:rPr>
              <w:t>Risk</w:t>
            </w:r>
            <w:r w:rsidRPr="00C76AC4">
              <w:rPr>
                <w:i/>
              </w:rPr>
              <w:t>_</w:t>
            </w:r>
            <w:r w:rsidR="00475A62" w:rsidRPr="00C76AC4">
              <w:rPr>
                <w:i/>
              </w:rPr>
              <w:t>Assessment</w:t>
            </w:r>
            <w:r w:rsidRPr="00C76AC4">
              <w:rPr>
                <w:i/>
              </w:rPr>
              <w:t>_</w:t>
            </w:r>
            <w:r w:rsidR="00475A62" w:rsidRPr="00C76AC4">
              <w:rPr>
                <w:i/>
              </w:rPr>
              <w:t>EvalsPart2</w:t>
            </w:r>
          </w:p>
        </w:tc>
      </w:tr>
      <w:tr w:rsidR="00312400" w:rsidRPr="001357C9" w14:paraId="107E6758" w14:textId="77777777" w:rsidTr="00A00C8E">
        <w:trPr>
          <w:trHeight w:val="300"/>
        </w:trPr>
        <w:tc>
          <w:tcPr>
            <w:tcW w:w="1075" w:type="dxa"/>
          </w:tcPr>
          <w:p w14:paraId="39EDC3A6" w14:textId="12A5D3B6" w:rsidR="00312400" w:rsidRPr="00F7217C" w:rsidRDefault="00312400" w:rsidP="0029724C">
            <w:pPr>
              <w:jc w:val="center"/>
              <w:rPr>
                <w:sz w:val="24"/>
                <w:szCs w:val="24"/>
              </w:rPr>
            </w:pPr>
            <w:r w:rsidRPr="00F7217C">
              <w:rPr>
                <w:sz w:val="24"/>
                <w:szCs w:val="24"/>
              </w:rPr>
              <w:t xml:space="preserve"> #</w:t>
            </w:r>
            <w:r w:rsidR="00437287">
              <w:rPr>
                <w:sz w:val="24"/>
                <w:szCs w:val="24"/>
              </w:rPr>
              <w:t xml:space="preserve"> </w:t>
            </w:r>
            <w:r w:rsidR="00437287" w:rsidRPr="00437287">
              <w:rPr>
                <w:sz w:val="24"/>
                <w:szCs w:val="24"/>
              </w:rPr>
              <w:t>Diapo</w:t>
            </w:r>
          </w:p>
        </w:tc>
        <w:tc>
          <w:tcPr>
            <w:tcW w:w="9630" w:type="dxa"/>
          </w:tcPr>
          <w:p w14:paraId="71778035" w14:textId="59F29B1E" w:rsidR="00312400" w:rsidRPr="0029724C" w:rsidRDefault="0029724C" w:rsidP="00A00C8E">
            <w:pPr>
              <w:jc w:val="center"/>
              <w:rPr>
                <w:sz w:val="24"/>
                <w:szCs w:val="24"/>
                <w:lang w:val="fr-FR"/>
              </w:rPr>
            </w:pPr>
            <w:r w:rsidRPr="0029724C">
              <w:rPr>
                <w:sz w:val="24"/>
                <w:szCs w:val="24"/>
                <w:lang w:val="fr-FR"/>
              </w:rPr>
              <w:t>Instructions spéciales/Notes pour les facilitateurs - sélectionner les diapositives</w:t>
            </w:r>
          </w:p>
        </w:tc>
      </w:tr>
      <w:tr w:rsidR="00312400" w:rsidRPr="00C76AC4" w14:paraId="33798F83" w14:textId="77777777" w:rsidTr="00A00C8E">
        <w:trPr>
          <w:trHeight w:val="710"/>
        </w:trPr>
        <w:tc>
          <w:tcPr>
            <w:tcW w:w="1075" w:type="dxa"/>
          </w:tcPr>
          <w:p w14:paraId="5C4F58A2" w14:textId="606DEB5E" w:rsidR="00312400" w:rsidRPr="00C76AC4" w:rsidRDefault="008917B9" w:rsidP="00A00C8E">
            <w:pPr>
              <w:jc w:val="center"/>
              <w:rPr>
                <w:sz w:val="24"/>
                <w:szCs w:val="24"/>
              </w:rPr>
            </w:pPr>
            <w:r w:rsidRPr="00C76AC4">
              <w:rPr>
                <w:sz w:val="24"/>
                <w:szCs w:val="24"/>
              </w:rPr>
              <w:t>21</w:t>
            </w:r>
          </w:p>
        </w:tc>
        <w:tc>
          <w:tcPr>
            <w:tcW w:w="9630" w:type="dxa"/>
          </w:tcPr>
          <w:p w14:paraId="2A221B1D" w14:textId="3E8E0B25" w:rsidR="0029724C" w:rsidRPr="0029724C" w:rsidRDefault="0029724C" w:rsidP="00E775BA">
            <w:pPr>
              <w:pStyle w:val="ListParagraph"/>
              <w:numPr>
                <w:ilvl w:val="0"/>
                <w:numId w:val="18"/>
              </w:numPr>
              <w:rPr>
                <w:rFonts w:eastAsiaTheme="minorEastAsia" w:hAnsi="Calibri"/>
                <w:kern w:val="24"/>
              </w:rPr>
            </w:pPr>
            <w:r w:rsidRPr="0029724C">
              <w:rPr>
                <w:rFonts w:eastAsiaTheme="minorEastAsia" w:hAnsi="Calibri"/>
                <w:b/>
                <w:kern w:val="24"/>
                <w:lang w:val="fr-FR"/>
              </w:rPr>
              <w:t xml:space="preserve">Instructions pour la répartition en groupes (avant de se diviser) : </w:t>
            </w:r>
            <w:r w:rsidRPr="0029724C">
              <w:rPr>
                <w:rFonts w:eastAsiaTheme="minorEastAsia" w:hAnsi="Calibri"/>
                <w:kern w:val="24"/>
                <w:lang w:val="fr-FR"/>
              </w:rPr>
              <w:t xml:space="preserve">Dites aux participants qu'ils vont prendre part à une activité similaire à celle de tout à l'heure, sauf qu'il y aura cinq </w:t>
            </w:r>
            <w:r w:rsidRPr="0029724C">
              <w:rPr>
                <w:rFonts w:eastAsiaTheme="minorEastAsia" w:hAnsi="Calibri"/>
                <w:kern w:val="24"/>
                <w:lang w:val="fr-FR"/>
              </w:rPr>
              <w:lastRenderedPageBreak/>
              <w:t xml:space="preserve">scénarios cette fois-ci, et que le rôle de l'intervenant principal [de l'agence sanitaire du PDE] dans chaque scénario sera noté par l'animateur dans chaque groupe. Les scénarios ne sont pas tout à fait les mêmes que précédemment. </w:t>
            </w:r>
            <w:r w:rsidRPr="0029724C">
              <w:rPr>
                <w:rFonts w:eastAsiaTheme="minorEastAsia" w:hAnsi="Calibri"/>
                <w:kern w:val="24"/>
              </w:rPr>
              <w:t xml:space="preserve">Répétez les </w:t>
            </w:r>
            <w:r w:rsidR="00E775BA" w:rsidRPr="00E775BA">
              <w:rPr>
                <w:rFonts w:eastAsiaTheme="minorEastAsia" w:hAnsi="Calibri"/>
                <w:kern w:val="24"/>
              </w:rPr>
              <w:t xml:space="preserve">mêmes </w:t>
            </w:r>
            <w:r w:rsidRPr="0029724C">
              <w:rPr>
                <w:rFonts w:eastAsiaTheme="minorEastAsia" w:hAnsi="Calibri"/>
                <w:kern w:val="24"/>
              </w:rPr>
              <w:t>quatre rôles :</w:t>
            </w:r>
          </w:p>
          <w:p w14:paraId="7976E5F2" w14:textId="77777777" w:rsidR="0029724C" w:rsidRPr="0029724C" w:rsidRDefault="0029724C" w:rsidP="0029724C">
            <w:pPr>
              <w:pStyle w:val="ListParagraph"/>
              <w:ind w:left="360"/>
              <w:rPr>
                <w:rFonts w:eastAsiaTheme="minorEastAsia" w:hAnsi="Calibri"/>
                <w:kern w:val="24"/>
                <w:lang w:val="fr-FR"/>
              </w:rPr>
            </w:pPr>
            <w:r w:rsidRPr="0029724C">
              <w:rPr>
                <w:rFonts w:eastAsiaTheme="minorEastAsia" w:hAnsi="Calibri"/>
                <w:kern w:val="24"/>
                <w:lang w:val="fr-FR"/>
              </w:rPr>
              <w:t>o Acteur : Ils devront lire leur partie du scénario et jouer ce qu'ils ont lu. Ils ne peuvent pas partager d'informations avec les autres, sauf si on le leur demande expressément.</w:t>
            </w:r>
          </w:p>
          <w:p w14:paraId="02971320" w14:textId="77777777" w:rsidR="0029724C" w:rsidRDefault="0029724C" w:rsidP="0029724C">
            <w:pPr>
              <w:pStyle w:val="ListParagraph"/>
              <w:ind w:left="360"/>
              <w:rPr>
                <w:rFonts w:eastAsiaTheme="minorEastAsia" w:hAnsi="Calibri"/>
                <w:b/>
                <w:kern w:val="24"/>
                <w:lang w:val="fr-FR"/>
              </w:rPr>
            </w:pPr>
            <w:r w:rsidRPr="0029724C">
              <w:rPr>
                <w:rFonts w:eastAsiaTheme="minorEastAsia" w:hAnsi="Calibri"/>
                <w:kern w:val="24"/>
                <w:lang w:val="fr-FR"/>
              </w:rPr>
              <w:t>o Intervenant principal de [l'agence sanitaire du PDE] : Effectue l'intégralité de l'évaluation des risques et sera noté sur la réalisation correcte des facteurs suivants</w:t>
            </w:r>
            <w:r w:rsidRPr="0029724C">
              <w:rPr>
                <w:rFonts w:eastAsiaTheme="minorEastAsia" w:hAnsi="Calibri"/>
                <w:b/>
                <w:kern w:val="24"/>
                <w:lang w:val="fr-FR"/>
              </w:rPr>
              <w:t xml:space="preserve"> : </w:t>
            </w:r>
          </w:p>
          <w:p w14:paraId="4859BF60" w14:textId="77777777" w:rsidR="00E775BA" w:rsidRPr="00E775BA" w:rsidRDefault="00E775BA" w:rsidP="00E775BA">
            <w:pPr>
              <w:pStyle w:val="ListParagraph"/>
              <w:numPr>
                <w:ilvl w:val="2"/>
                <w:numId w:val="18"/>
              </w:numPr>
              <w:rPr>
                <w:rFonts w:eastAsiaTheme="minorEastAsia" w:hAnsi="Calibri"/>
                <w:kern w:val="24"/>
                <w:lang w:val="fr-FR"/>
              </w:rPr>
            </w:pPr>
            <w:r w:rsidRPr="00E775BA">
              <w:rPr>
                <w:rFonts w:eastAsiaTheme="minorEastAsia" w:hAnsi="Calibri"/>
                <w:kern w:val="24"/>
                <w:lang w:val="fr-FR"/>
              </w:rPr>
              <w:t>Enfiler l'EPI correct en fonction de la situation, comme ils l'ont appris dans la leçon précédente.</w:t>
            </w:r>
          </w:p>
          <w:p w14:paraId="360FAA34" w14:textId="77777777" w:rsidR="00E775BA" w:rsidRPr="00E775BA" w:rsidRDefault="00E775BA" w:rsidP="00E775BA">
            <w:pPr>
              <w:pStyle w:val="ListParagraph"/>
              <w:numPr>
                <w:ilvl w:val="2"/>
                <w:numId w:val="18"/>
              </w:numPr>
              <w:rPr>
                <w:rFonts w:eastAsiaTheme="minorEastAsia" w:hAnsi="Calibri"/>
                <w:kern w:val="24"/>
                <w:lang w:val="fr-FR"/>
              </w:rPr>
            </w:pPr>
            <w:r w:rsidRPr="00E775BA">
              <w:rPr>
                <w:rFonts w:eastAsiaTheme="minorEastAsia" w:hAnsi="Calibri"/>
                <w:kern w:val="24"/>
                <w:lang w:val="fr-FR"/>
              </w:rPr>
              <w:t>Poser des questions pour couvrir les cinq éléments suivants : signes et symptômes, antécédents médicaux, antécédents d'exposition, antécédents de voyage, données démographiques et coordonnées des personnes à contacter.</w:t>
            </w:r>
          </w:p>
          <w:p w14:paraId="12016F0D" w14:textId="77777777" w:rsidR="00E775BA" w:rsidRPr="00E775BA" w:rsidRDefault="00E775BA" w:rsidP="00E775BA">
            <w:pPr>
              <w:pStyle w:val="ListParagraph"/>
              <w:numPr>
                <w:ilvl w:val="2"/>
                <w:numId w:val="18"/>
              </w:numPr>
              <w:rPr>
                <w:rFonts w:eastAsiaTheme="minorEastAsia" w:hAnsi="Calibri"/>
                <w:kern w:val="24"/>
                <w:lang w:val="fr-FR"/>
              </w:rPr>
            </w:pPr>
            <w:r w:rsidRPr="00E775BA">
              <w:rPr>
                <w:rFonts w:eastAsiaTheme="minorEastAsia" w:hAnsi="Calibri"/>
                <w:kern w:val="24"/>
                <w:lang w:val="fr-FR"/>
              </w:rPr>
              <w:t xml:space="preserve">Effectuer une évaluation physique de base, y compris la prise de température </w:t>
            </w:r>
          </w:p>
          <w:p w14:paraId="5C0DF740" w14:textId="77777777" w:rsidR="00E775BA" w:rsidRPr="00E775BA" w:rsidRDefault="00E775BA" w:rsidP="00E775BA">
            <w:pPr>
              <w:pStyle w:val="ListParagraph"/>
              <w:numPr>
                <w:ilvl w:val="2"/>
                <w:numId w:val="18"/>
              </w:numPr>
              <w:rPr>
                <w:rFonts w:eastAsiaTheme="minorEastAsia" w:hAnsi="Calibri"/>
                <w:kern w:val="24"/>
                <w:lang w:val="fr-FR"/>
              </w:rPr>
            </w:pPr>
            <w:r w:rsidRPr="00E775BA">
              <w:rPr>
                <w:rFonts w:eastAsiaTheme="minorEastAsia" w:hAnsi="Calibri"/>
                <w:kern w:val="24"/>
                <w:lang w:val="fr-FR"/>
              </w:rPr>
              <w:t>Poser un diagnostic clinique présumé correct (au moins sur la base des informations dont nous disposons)*.</w:t>
            </w:r>
          </w:p>
          <w:p w14:paraId="1ED32E90" w14:textId="77777777" w:rsidR="00E775BA" w:rsidRPr="00E775BA" w:rsidRDefault="00E775BA" w:rsidP="00E775BA">
            <w:pPr>
              <w:pStyle w:val="ListParagraph"/>
              <w:numPr>
                <w:ilvl w:val="2"/>
                <w:numId w:val="18"/>
              </w:numPr>
              <w:rPr>
                <w:rFonts w:eastAsiaTheme="minorEastAsia" w:hAnsi="Calibri"/>
                <w:kern w:val="24"/>
                <w:lang w:val="fr-FR"/>
              </w:rPr>
            </w:pPr>
            <w:r w:rsidRPr="00E775BA">
              <w:rPr>
                <w:rFonts w:eastAsiaTheme="minorEastAsia" w:hAnsi="Calibri"/>
                <w:kern w:val="24"/>
                <w:lang w:val="fr-FR"/>
              </w:rPr>
              <w:t>Prendre une décision correcte quant à l'orientation du voyageur vers un établissement de soins.</w:t>
            </w:r>
          </w:p>
          <w:p w14:paraId="26AE1BC3" w14:textId="77777777" w:rsidR="00E775BA" w:rsidRPr="00E775BA" w:rsidRDefault="00E775BA" w:rsidP="00E775BA">
            <w:pPr>
              <w:pStyle w:val="ListParagraph"/>
              <w:numPr>
                <w:ilvl w:val="2"/>
                <w:numId w:val="18"/>
              </w:numPr>
              <w:rPr>
                <w:rFonts w:eastAsiaTheme="minorEastAsia" w:hAnsi="Calibri"/>
                <w:kern w:val="24"/>
                <w:lang w:val="fr-FR"/>
              </w:rPr>
            </w:pPr>
            <w:r w:rsidRPr="00E775BA">
              <w:rPr>
                <w:rFonts w:eastAsiaTheme="minorEastAsia" w:hAnsi="Calibri"/>
                <w:kern w:val="24"/>
                <w:lang w:val="fr-FR"/>
              </w:rPr>
              <w:t>Prendre 15 minutes ou moins pour l'ensemble de la rencontre</w:t>
            </w:r>
          </w:p>
          <w:p w14:paraId="3964ACEA" w14:textId="006BCC54" w:rsidR="005F021F" w:rsidRPr="00E775BA" w:rsidRDefault="00E775BA" w:rsidP="00E775BA">
            <w:pPr>
              <w:pStyle w:val="ListParagraph"/>
              <w:numPr>
                <w:ilvl w:val="2"/>
                <w:numId w:val="18"/>
              </w:numPr>
              <w:rPr>
                <w:rFonts w:eastAsiaTheme="minorEastAsia" w:hAnsi="Calibri"/>
                <w:kern w:val="24"/>
                <w:lang w:val="fr-FR"/>
              </w:rPr>
            </w:pPr>
            <w:r w:rsidRPr="00E775BA">
              <w:rPr>
                <w:rFonts w:eastAsiaTheme="minorEastAsia" w:hAnsi="Calibri"/>
                <w:kern w:val="24"/>
                <w:lang w:val="fr-FR"/>
              </w:rPr>
              <w:t>*Il s'agit d'une partie facultative des évaluations notées. Les pays peuvent envisager de supprimer cette partie de l'évaluation notée s'ils n'ont pas examiné les diapositives 3-14 de la présentation d'accompagnement.</w:t>
            </w:r>
            <w:r w:rsidR="005F021F" w:rsidRPr="00E775BA">
              <w:rPr>
                <w:rFonts w:eastAsiaTheme="minorEastAsia" w:hAnsi="Calibri"/>
                <w:kern w:val="24"/>
                <w:lang w:val="fr-FR"/>
              </w:rPr>
              <w:t xml:space="preserve"> </w:t>
            </w:r>
            <w:r w:rsidR="00C76AC4" w:rsidRPr="00E775BA">
              <w:rPr>
                <w:rFonts w:eastAsiaTheme="minorEastAsia" w:hAnsi="Calibri"/>
                <w:kern w:val="24"/>
                <w:lang w:val="fr-FR"/>
              </w:rPr>
              <w:t>*</w:t>
            </w:r>
          </w:p>
          <w:p w14:paraId="0974C465" w14:textId="77777777" w:rsidR="00E775BA" w:rsidRPr="00E775BA" w:rsidRDefault="00E775BA" w:rsidP="001F262F">
            <w:pPr>
              <w:pStyle w:val="ListParagraph"/>
              <w:ind w:left="1080"/>
              <w:rPr>
                <w:rFonts w:eastAsiaTheme="minorEastAsia" w:hAnsi="Calibri"/>
                <w:kern w:val="24"/>
                <w:lang w:val="fr-FR"/>
              </w:rPr>
            </w:pPr>
            <w:r w:rsidRPr="00E775BA">
              <w:rPr>
                <w:rFonts w:eastAsiaTheme="minorEastAsia" w:hAnsi="Calibri"/>
                <w:kern w:val="24"/>
                <w:lang w:val="fr-FR"/>
              </w:rPr>
              <w:t>o [Agence sanitaire du PDE] intervenant secondaire : La seule obligation est de remplir le formulaire d'évaluation des risques au fur et à mesure qu'ils obtiennent des informations de l'intervenant principal ou de l'acteur de [l'agence sanitaire du PDE]. Ils ne doivent pas aider le répondant primaire comme ils l'ont fait la dernière fois car seul le répondant primaire est noté.</w:t>
            </w:r>
          </w:p>
          <w:p w14:paraId="71283E61" w14:textId="77777777" w:rsidR="00E775BA" w:rsidRDefault="00E775BA" w:rsidP="001F262F">
            <w:pPr>
              <w:pStyle w:val="ListParagraph"/>
              <w:ind w:left="1080"/>
              <w:rPr>
                <w:rFonts w:eastAsiaTheme="minorEastAsia" w:hAnsi="Calibri"/>
                <w:kern w:val="24"/>
                <w:lang w:val="fr-FR"/>
              </w:rPr>
            </w:pPr>
            <w:r w:rsidRPr="00E775BA">
              <w:rPr>
                <w:rFonts w:eastAsiaTheme="minorEastAsia" w:hAnsi="Calibri"/>
                <w:kern w:val="24"/>
                <w:lang w:val="fr-FR"/>
              </w:rPr>
              <w:t>o Deux observateurs : Prenez des notes détaillées pendant la rencontre, comme la dernière fois ; ces deux personnes sont responsables du débriefing pour l'ensemble du groupe après chaque scénario. Ils utiliseront la "E13-Risk_Assessment_Scenarios_Observers_List_Part2" pour noter leurs observations.</w:t>
            </w:r>
          </w:p>
          <w:p w14:paraId="3F59C6B9" w14:textId="77777777" w:rsidR="00E775BA" w:rsidRPr="00E775BA" w:rsidRDefault="00E775BA" w:rsidP="00475A62">
            <w:pPr>
              <w:pStyle w:val="ListParagraph"/>
              <w:numPr>
                <w:ilvl w:val="0"/>
                <w:numId w:val="18"/>
              </w:numPr>
              <w:rPr>
                <w:rFonts w:eastAsiaTheme="minorEastAsia" w:hAnsi="Calibri"/>
                <w:kern w:val="24"/>
              </w:rPr>
            </w:pPr>
            <w:r w:rsidRPr="00E775BA">
              <w:rPr>
                <w:rFonts w:eastAsiaTheme="minorEastAsia" w:hAnsi="Calibri"/>
                <w:i/>
                <w:kern w:val="24"/>
                <w:sz w:val="22"/>
                <w:szCs w:val="22"/>
                <w:lang w:val="fr-FR"/>
              </w:rPr>
              <w:t>Répartissez-vous en groupes</w:t>
            </w:r>
          </w:p>
          <w:p w14:paraId="2C884A25" w14:textId="77194FD2" w:rsidR="00E775BA" w:rsidRPr="00437287" w:rsidRDefault="00E775BA" w:rsidP="00E775BA">
            <w:pPr>
              <w:pStyle w:val="ListParagraph"/>
              <w:numPr>
                <w:ilvl w:val="0"/>
                <w:numId w:val="18"/>
              </w:numPr>
              <w:rPr>
                <w:rFonts w:eastAsiaTheme="minorEastAsia" w:hAnsi="Calibri"/>
                <w:kern w:val="24"/>
                <w:lang w:val="fr-FR"/>
              </w:rPr>
            </w:pPr>
            <w:r w:rsidRPr="00E775BA">
              <w:rPr>
                <w:rFonts w:eastAsiaTheme="minorEastAsia" w:hAnsi="Calibri"/>
                <w:b/>
                <w:kern w:val="24"/>
                <w:lang w:val="fr-FR"/>
              </w:rPr>
              <w:t xml:space="preserve">Instructions du facilitateur aux groupes (après que les groupes se soient séparés) : </w:t>
            </w:r>
            <w:r w:rsidRPr="00E775BA">
              <w:rPr>
                <w:rFonts w:eastAsiaTheme="minorEastAsia" w:hAnsi="Calibri"/>
                <w:kern w:val="24"/>
                <w:lang w:val="fr-FR"/>
              </w:rPr>
              <w:t>Répétez les instructions de base ci-dessus. Expliquez au groupe le matériel dont il aura besoin pour jouer chaque scénario : EPI de base, formulaire d'évaluation des risques et tout autre matériel approprié. Ils peuvent utiliser des aides au travail ou leurs notes, à condition que cela ne prenne pas trop de temps.</w:t>
            </w:r>
          </w:p>
          <w:p w14:paraId="18B73395" w14:textId="6B5AA653" w:rsidR="00E775BA" w:rsidRPr="00437287" w:rsidRDefault="00E775BA" w:rsidP="00E775BA">
            <w:pPr>
              <w:pStyle w:val="ListParagraph"/>
              <w:numPr>
                <w:ilvl w:val="0"/>
                <w:numId w:val="18"/>
              </w:numPr>
              <w:rPr>
                <w:rFonts w:eastAsiaTheme="minorEastAsia" w:hAnsi="Calibri"/>
                <w:kern w:val="24"/>
                <w:lang w:val="fr-FR"/>
              </w:rPr>
            </w:pPr>
            <w:r w:rsidRPr="00E775BA">
              <w:rPr>
                <w:rFonts w:eastAsiaTheme="minorEastAsia" w:hAnsi="Calibri"/>
                <w:b/>
                <w:kern w:val="24"/>
                <w:lang w:val="fr-FR"/>
              </w:rPr>
              <w:t xml:space="preserve">Animation du scénario 1 : </w:t>
            </w:r>
            <w:r w:rsidRPr="00E775BA">
              <w:rPr>
                <w:rFonts w:eastAsiaTheme="minorEastAsia" w:hAnsi="Calibri"/>
                <w:kern w:val="24"/>
                <w:lang w:val="fr-FR"/>
              </w:rPr>
              <w:t>Les facilitateurs attribuent les rôles en fonction du système de numérotation, en assignant aux participants les numéros 1 à 5, [en supposant qu'ils sont 5 par groupe]. Rappelez-leur que ces rôles seront modifiés pour chaque scénario. Remettez à l'acteur et aux responsables de [l'agence sanitaire du PDE] leur partie du scénario 1 (le responsable principal et le responsable secondaire peuvent tous deux voir [l'agence sanitaire du PDE], partie du scénario) et demandez-leur de la garder pour eux. Demandez-leur s'ils ont des questions à vous poser. Rappelez au premier responsable les six éléments ci-dessus sur lesquels il sera noté. Rappelez aux observateurs qu'ils doivent prendre des notes très actives tout au long du scénario, mais qu'ils ne doivent pas parler</w:t>
            </w:r>
            <w:r w:rsidRPr="00E775BA">
              <w:rPr>
                <w:rFonts w:eastAsiaTheme="minorEastAsia" w:hAnsi="Calibri"/>
                <w:b/>
                <w:kern w:val="24"/>
                <w:lang w:val="fr-FR"/>
              </w:rPr>
              <w:t xml:space="preserve">. </w:t>
            </w:r>
          </w:p>
          <w:p w14:paraId="37F34B9C" w14:textId="77777777" w:rsidR="00882075" w:rsidRPr="00882075" w:rsidRDefault="00076D27" w:rsidP="00882075">
            <w:pPr>
              <w:pStyle w:val="ListParagraph"/>
              <w:numPr>
                <w:ilvl w:val="0"/>
                <w:numId w:val="34"/>
              </w:numPr>
              <w:rPr>
                <w:rFonts w:eastAsiaTheme="minorEastAsia" w:hAnsi="Calibri"/>
                <w:kern w:val="24"/>
                <w:lang w:val="fr-FR"/>
              </w:rPr>
            </w:pPr>
            <w:r w:rsidRPr="00882075">
              <w:rPr>
                <w:rFonts w:eastAsiaTheme="minorEastAsia" w:hAnsi="Calibri"/>
                <w:kern w:val="24"/>
                <w:lang w:val="fr-FR"/>
              </w:rPr>
              <w:t xml:space="preserve">1: </w:t>
            </w:r>
            <w:r w:rsidR="00882075" w:rsidRPr="00882075">
              <w:rPr>
                <w:rFonts w:eastAsiaTheme="minorEastAsia" w:hAnsi="Calibri"/>
                <w:kern w:val="24"/>
                <w:lang w:val="fr-FR"/>
              </w:rPr>
              <w:t>Acteur</w:t>
            </w:r>
          </w:p>
          <w:p w14:paraId="0BA86A3B" w14:textId="10612FD5" w:rsidR="00882075" w:rsidRPr="00882075" w:rsidRDefault="00882075" w:rsidP="00882075">
            <w:pPr>
              <w:pStyle w:val="ListParagraph"/>
              <w:numPr>
                <w:ilvl w:val="0"/>
                <w:numId w:val="34"/>
              </w:numPr>
              <w:rPr>
                <w:rFonts w:eastAsiaTheme="minorEastAsia" w:hAnsi="Calibri"/>
                <w:kern w:val="24"/>
                <w:lang w:val="fr-FR"/>
              </w:rPr>
            </w:pPr>
            <w:r w:rsidRPr="00882075">
              <w:rPr>
                <w:rFonts w:eastAsiaTheme="minorEastAsia" w:hAnsi="Calibri"/>
                <w:kern w:val="24"/>
                <w:lang w:val="fr-FR"/>
              </w:rPr>
              <w:t>2 : [agence sanitaire du PDE] fonctionnaire principal</w:t>
            </w:r>
          </w:p>
          <w:p w14:paraId="570002A5" w14:textId="29930381" w:rsidR="00882075" w:rsidRPr="00882075" w:rsidRDefault="00882075" w:rsidP="00882075">
            <w:pPr>
              <w:pStyle w:val="ListParagraph"/>
              <w:numPr>
                <w:ilvl w:val="0"/>
                <w:numId w:val="34"/>
              </w:numPr>
              <w:rPr>
                <w:rFonts w:eastAsiaTheme="minorEastAsia" w:hAnsi="Calibri"/>
                <w:kern w:val="24"/>
                <w:lang w:val="fr-FR"/>
              </w:rPr>
            </w:pPr>
            <w:r w:rsidRPr="00882075">
              <w:rPr>
                <w:rFonts w:eastAsiaTheme="minorEastAsia" w:hAnsi="Calibri"/>
                <w:kern w:val="24"/>
                <w:lang w:val="fr-FR"/>
              </w:rPr>
              <w:t>3 : [Agence sanitaire du PDE] fonctionnaire secondaire</w:t>
            </w:r>
          </w:p>
          <w:p w14:paraId="36724A09" w14:textId="77777777" w:rsidR="00882075" w:rsidRPr="00437287" w:rsidRDefault="00882075" w:rsidP="00882075">
            <w:pPr>
              <w:pStyle w:val="ListParagraph"/>
              <w:ind w:left="360"/>
              <w:rPr>
                <w:rFonts w:eastAsiaTheme="minorEastAsia" w:hAnsi="Calibri"/>
                <w:kern w:val="24"/>
                <w:lang w:val="fr-FR"/>
              </w:rPr>
            </w:pPr>
            <w:r w:rsidRPr="00437287">
              <w:rPr>
                <w:rFonts w:eastAsiaTheme="minorEastAsia" w:hAnsi="Calibri"/>
                <w:kern w:val="24"/>
                <w:lang w:val="fr-FR"/>
              </w:rPr>
              <w:lastRenderedPageBreak/>
              <w:t xml:space="preserve">o 4 : Observateur </w:t>
            </w:r>
          </w:p>
          <w:p w14:paraId="4F8D47D7" w14:textId="77777777" w:rsidR="00882075" w:rsidRPr="00437287" w:rsidRDefault="00882075" w:rsidP="00882075">
            <w:pPr>
              <w:pStyle w:val="ListParagraph"/>
              <w:ind w:left="360"/>
              <w:rPr>
                <w:rFonts w:eastAsiaTheme="minorEastAsia" w:hAnsi="Calibri"/>
                <w:kern w:val="24"/>
                <w:lang w:val="fr-FR"/>
              </w:rPr>
            </w:pPr>
            <w:r w:rsidRPr="00437287">
              <w:rPr>
                <w:rFonts w:eastAsiaTheme="minorEastAsia" w:hAnsi="Calibri"/>
                <w:kern w:val="24"/>
                <w:lang w:val="fr-FR"/>
              </w:rPr>
              <w:t xml:space="preserve">o 5 : Observateur </w:t>
            </w:r>
          </w:p>
          <w:p w14:paraId="69A1683C" w14:textId="77777777" w:rsidR="00882075" w:rsidRPr="00437287" w:rsidRDefault="00882075" w:rsidP="00882075">
            <w:pPr>
              <w:pStyle w:val="ListParagraph"/>
              <w:ind w:left="360"/>
              <w:rPr>
                <w:rFonts w:eastAsiaTheme="minorEastAsia" w:hAnsi="Calibri"/>
                <w:kern w:val="24"/>
                <w:lang w:val="fr-FR"/>
              </w:rPr>
            </w:pPr>
          </w:p>
          <w:p w14:paraId="3FAA2833" w14:textId="77777777" w:rsidR="00882075" w:rsidRPr="00882075" w:rsidRDefault="00882075" w:rsidP="00882075">
            <w:pPr>
              <w:pStyle w:val="ListParagraph"/>
              <w:ind w:left="360"/>
              <w:rPr>
                <w:rFonts w:eastAsiaTheme="minorEastAsia" w:hAnsi="Calibri"/>
                <w:kern w:val="24"/>
                <w:lang w:val="fr-FR"/>
              </w:rPr>
            </w:pPr>
            <w:r w:rsidRPr="00882075">
              <w:rPr>
                <w:rFonts w:eastAsiaTheme="minorEastAsia" w:hAnsi="Calibri"/>
                <w:kern w:val="24"/>
                <w:lang w:val="fr-FR"/>
              </w:rPr>
              <w:t>Lorsque les participants sont à l'aise avec leurs missions, commencez le scénario en demandant aux participants de dessiner l'un des cinq scénarios du document "E12-Risk_Assessment_Scenarios_Part2".</w:t>
            </w:r>
          </w:p>
          <w:p w14:paraId="7DD5035E" w14:textId="1C6FD7AA" w:rsidR="00882075" w:rsidRPr="00882075" w:rsidRDefault="00882075" w:rsidP="00882075">
            <w:pPr>
              <w:pStyle w:val="ListParagraph"/>
              <w:numPr>
                <w:ilvl w:val="0"/>
                <w:numId w:val="35"/>
              </w:numPr>
              <w:rPr>
                <w:rFonts w:eastAsiaTheme="minorEastAsia" w:hAnsi="Calibri"/>
                <w:kern w:val="24"/>
                <w:lang w:val="fr-FR"/>
              </w:rPr>
            </w:pPr>
            <w:r w:rsidRPr="00882075">
              <w:rPr>
                <w:rFonts w:eastAsiaTheme="minorEastAsia" w:hAnsi="Calibri"/>
                <w:kern w:val="24"/>
                <w:lang w:val="fr-FR"/>
              </w:rPr>
              <w:t xml:space="preserve">Utilisez un chronomètre pour surveiller le temps (15 minutes). Utilisez le formulaire d'évaluation, "E14-Risk_Assessment_Evals_Part2" pour évaluer le scénario. Arrêtez le scénario lorsque le responsable principal de [l'agence sanitaire du PDE] prend la décision d'orienter ou non une personne vers un établissement de santé (pour lui permettre de poursuivre son voyage).  </w:t>
            </w:r>
          </w:p>
          <w:p w14:paraId="6FEF1AFE" w14:textId="4DB21EDD" w:rsidR="00882075" w:rsidRPr="00882075" w:rsidRDefault="00882075" w:rsidP="00882075">
            <w:pPr>
              <w:pStyle w:val="ListParagraph"/>
              <w:numPr>
                <w:ilvl w:val="0"/>
                <w:numId w:val="35"/>
              </w:numPr>
              <w:rPr>
                <w:rFonts w:eastAsiaTheme="minorEastAsia" w:hAnsi="Calibri"/>
                <w:kern w:val="24"/>
                <w:lang w:val="fr-FR"/>
              </w:rPr>
            </w:pPr>
            <w:r w:rsidRPr="00882075">
              <w:rPr>
                <w:rFonts w:eastAsiaTheme="minorEastAsia" w:hAnsi="Calibri"/>
                <w:kern w:val="24"/>
                <w:lang w:val="fr-FR"/>
              </w:rPr>
              <w:t>Débriefing du scénario 1 : Une fois le scénario terminé, permettez aux observateurs de parler de leurs notes pendant un moment et de faire un compte rendu de leur expérience, en se concentrant sur les notes de l'observateur. L'animateur peut apporter des détails ou des suggestions supplémentaires. L'animateur ne doit pas partager les notes avec le participant à ce moment-là.</w:t>
            </w:r>
          </w:p>
          <w:p w14:paraId="7BE8848B" w14:textId="77777777" w:rsidR="00B90DD9" w:rsidRDefault="00882075" w:rsidP="00882075">
            <w:pPr>
              <w:pStyle w:val="ListParagraph"/>
              <w:numPr>
                <w:ilvl w:val="0"/>
                <w:numId w:val="35"/>
              </w:numPr>
              <w:rPr>
                <w:rFonts w:eastAsiaTheme="minorEastAsia" w:hAnsi="Calibri"/>
                <w:kern w:val="24"/>
                <w:lang w:val="fr-FR"/>
              </w:rPr>
            </w:pPr>
            <w:r w:rsidRPr="00882075">
              <w:rPr>
                <w:rFonts w:eastAsiaTheme="minorEastAsia" w:hAnsi="Calibri"/>
                <w:kern w:val="24"/>
                <w:lang w:val="fr-FR"/>
              </w:rPr>
              <w:t>Scénarios 2 à 5 : Répétez les étapes ci-dessus. L'ordre des rôles sera modifié</w:t>
            </w:r>
          </w:p>
          <w:p w14:paraId="36E397A3" w14:textId="5D96DD84" w:rsidR="00B90DD9" w:rsidRPr="00B90DD9" w:rsidRDefault="00B90DD9" w:rsidP="00B90DD9">
            <w:pPr>
              <w:pStyle w:val="ListParagraph"/>
              <w:numPr>
                <w:ilvl w:val="0"/>
                <w:numId w:val="35"/>
              </w:numPr>
              <w:rPr>
                <w:rFonts w:eastAsiaTheme="minorEastAsia" w:hAnsi="Calibri"/>
                <w:kern w:val="24"/>
                <w:lang w:val="fr-FR"/>
              </w:rPr>
            </w:pPr>
            <w:r w:rsidRPr="00B90DD9">
              <w:rPr>
                <w:rFonts w:eastAsiaTheme="minorEastAsia" w:hAnsi="Calibri"/>
                <w:kern w:val="24"/>
                <w:lang w:val="fr-FR"/>
              </w:rPr>
              <w:t>Scénario 2 :</w:t>
            </w:r>
          </w:p>
          <w:p w14:paraId="543D1C22" w14:textId="77777777" w:rsidR="00B90DD9" w:rsidRPr="00B90DD9" w:rsidRDefault="00B90DD9" w:rsidP="00B90DD9">
            <w:pPr>
              <w:pStyle w:val="ListParagraph"/>
              <w:rPr>
                <w:rFonts w:eastAsiaTheme="minorEastAsia" w:hAnsi="Calibri"/>
                <w:kern w:val="24"/>
                <w:lang w:val="fr-FR"/>
              </w:rPr>
            </w:pPr>
            <w:r w:rsidRPr="00B90DD9">
              <w:rPr>
                <w:rFonts w:eastAsiaTheme="minorEastAsia" w:hAnsi="Calibri"/>
                <w:kern w:val="24"/>
                <w:lang w:val="fr-FR"/>
              </w:rPr>
              <w:t>1 : [agence sanitaire du PDE] fonctionnaire principal</w:t>
            </w:r>
          </w:p>
          <w:p w14:paraId="476D2EF9" w14:textId="77777777" w:rsidR="00B90DD9" w:rsidRPr="00B90DD9" w:rsidRDefault="00B90DD9" w:rsidP="00B90DD9">
            <w:pPr>
              <w:pStyle w:val="ListParagraph"/>
              <w:rPr>
                <w:rFonts w:eastAsiaTheme="minorEastAsia" w:hAnsi="Calibri"/>
                <w:kern w:val="24"/>
                <w:lang w:val="fr-FR"/>
              </w:rPr>
            </w:pPr>
            <w:r w:rsidRPr="00B90DD9">
              <w:rPr>
                <w:rFonts w:eastAsiaTheme="minorEastAsia" w:hAnsi="Calibri"/>
                <w:kern w:val="24"/>
                <w:lang w:val="fr-FR"/>
              </w:rPr>
              <w:t>2 : [Agence sanitaire du PDE]) fonctionnaire secondaire</w:t>
            </w:r>
          </w:p>
          <w:p w14:paraId="42AFF281" w14:textId="77777777" w:rsidR="00B90DD9" w:rsidRPr="00B90DD9" w:rsidRDefault="00B90DD9" w:rsidP="00B90DD9">
            <w:pPr>
              <w:pStyle w:val="ListParagraph"/>
              <w:rPr>
                <w:rFonts w:eastAsiaTheme="minorEastAsia" w:hAnsi="Calibri"/>
                <w:kern w:val="24"/>
                <w:lang w:val="fr-FR"/>
              </w:rPr>
            </w:pPr>
            <w:r w:rsidRPr="00B90DD9">
              <w:rPr>
                <w:rFonts w:eastAsiaTheme="minorEastAsia" w:hAnsi="Calibri"/>
                <w:kern w:val="24"/>
                <w:lang w:val="fr-FR"/>
              </w:rPr>
              <w:t>3 : Observateur</w:t>
            </w:r>
          </w:p>
          <w:p w14:paraId="72F715DA" w14:textId="77777777" w:rsidR="00B90DD9" w:rsidRPr="00B90DD9" w:rsidRDefault="00B90DD9" w:rsidP="00B90DD9">
            <w:pPr>
              <w:pStyle w:val="ListParagraph"/>
              <w:rPr>
                <w:rFonts w:eastAsiaTheme="minorEastAsia" w:hAnsi="Calibri"/>
                <w:kern w:val="24"/>
                <w:lang w:val="fr-FR"/>
              </w:rPr>
            </w:pPr>
            <w:r w:rsidRPr="00B90DD9">
              <w:rPr>
                <w:rFonts w:eastAsiaTheme="minorEastAsia" w:hAnsi="Calibri"/>
                <w:kern w:val="24"/>
                <w:lang w:val="fr-FR"/>
              </w:rPr>
              <w:t>4 : Observateur</w:t>
            </w:r>
          </w:p>
          <w:p w14:paraId="0C0E47FB" w14:textId="77777777" w:rsidR="00B90DD9" w:rsidRPr="00B90DD9" w:rsidRDefault="00B90DD9" w:rsidP="00B90DD9">
            <w:pPr>
              <w:pStyle w:val="ListParagraph"/>
              <w:rPr>
                <w:rFonts w:eastAsiaTheme="minorEastAsia" w:hAnsi="Calibri"/>
                <w:kern w:val="24"/>
                <w:lang w:val="fr-FR"/>
              </w:rPr>
            </w:pPr>
            <w:r w:rsidRPr="00B90DD9">
              <w:rPr>
                <w:rFonts w:eastAsiaTheme="minorEastAsia" w:hAnsi="Calibri"/>
                <w:kern w:val="24"/>
                <w:lang w:val="fr-FR"/>
              </w:rPr>
              <w:t>5 : Acteur</w:t>
            </w:r>
          </w:p>
          <w:p w14:paraId="1AEC1E5C" w14:textId="11A72FF5" w:rsidR="00B90DD9" w:rsidRPr="00B90DD9" w:rsidRDefault="00B90DD9" w:rsidP="00B90DD9">
            <w:pPr>
              <w:pStyle w:val="ListParagraph"/>
              <w:numPr>
                <w:ilvl w:val="0"/>
                <w:numId w:val="35"/>
              </w:numPr>
              <w:rPr>
                <w:rFonts w:eastAsiaTheme="minorEastAsia" w:hAnsi="Calibri"/>
                <w:kern w:val="24"/>
                <w:lang w:val="fr-FR"/>
              </w:rPr>
            </w:pPr>
            <w:r w:rsidRPr="00B90DD9">
              <w:rPr>
                <w:rFonts w:eastAsiaTheme="minorEastAsia" w:hAnsi="Calibri"/>
                <w:kern w:val="24"/>
                <w:lang w:val="fr-FR"/>
              </w:rPr>
              <w:t xml:space="preserve">Scénario 3 : </w:t>
            </w:r>
          </w:p>
          <w:p w14:paraId="6F556F68" w14:textId="77777777" w:rsidR="00B90DD9" w:rsidRPr="00B90DD9" w:rsidRDefault="00B90DD9" w:rsidP="00B90DD9">
            <w:pPr>
              <w:pStyle w:val="ListParagraph"/>
              <w:rPr>
                <w:rFonts w:eastAsiaTheme="minorEastAsia" w:hAnsi="Calibri"/>
                <w:kern w:val="24"/>
                <w:lang w:val="fr-FR"/>
              </w:rPr>
            </w:pPr>
            <w:r w:rsidRPr="00B90DD9">
              <w:rPr>
                <w:rFonts w:eastAsiaTheme="minorEastAsia" w:hAnsi="Calibri"/>
                <w:kern w:val="24"/>
                <w:lang w:val="fr-FR"/>
              </w:rPr>
              <w:t>1 : [agence sanitaire POE] fonctionnaire secondaire</w:t>
            </w:r>
          </w:p>
          <w:p w14:paraId="3B9FEDA1" w14:textId="77777777" w:rsidR="00B90DD9" w:rsidRPr="00B90DD9" w:rsidRDefault="00B90DD9" w:rsidP="00B90DD9">
            <w:pPr>
              <w:pStyle w:val="ListParagraph"/>
              <w:rPr>
                <w:rFonts w:eastAsiaTheme="minorEastAsia" w:hAnsi="Calibri"/>
                <w:kern w:val="24"/>
                <w:lang w:val="fr-FR"/>
              </w:rPr>
            </w:pPr>
            <w:r w:rsidRPr="00B90DD9">
              <w:rPr>
                <w:rFonts w:eastAsiaTheme="minorEastAsia" w:hAnsi="Calibri"/>
                <w:kern w:val="24"/>
                <w:lang w:val="fr-FR"/>
              </w:rPr>
              <w:t>2 : Observateur</w:t>
            </w:r>
          </w:p>
          <w:p w14:paraId="016C1548" w14:textId="77777777" w:rsidR="00B90DD9" w:rsidRPr="00B90DD9" w:rsidRDefault="00B90DD9" w:rsidP="00B90DD9">
            <w:pPr>
              <w:pStyle w:val="ListParagraph"/>
              <w:rPr>
                <w:rFonts w:eastAsiaTheme="minorEastAsia" w:hAnsi="Calibri"/>
                <w:kern w:val="24"/>
                <w:lang w:val="fr-FR"/>
              </w:rPr>
            </w:pPr>
            <w:r w:rsidRPr="00B90DD9">
              <w:rPr>
                <w:rFonts w:eastAsiaTheme="minorEastAsia" w:hAnsi="Calibri"/>
                <w:kern w:val="24"/>
                <w:lang w:val="fr-FR"/>
              </w:rPr>
              <w:t>3 : Observateur</w:t>
            </w:r>
          </w:p>
          <w:p w14:paraId="2A790BD4" w14:textId="77777777" w:rsidR="00B90DD9" w:rsidRPr="00B90DD9" w:rsidRDefault="00B90DD9" w:rsidP="00B90DD9">
            <w:pPr>
              <w:pStyle w:val="ListParagraph"/>
              <w:rPr>
                <w:rFonts w:eastAsiaTheme="minorEastAsia" w:hAnsi="Calibri"/>
                <w:kern w:val="24"/>
                <w:lang w:val="fr-FR"/>
              </w:rPr>
            </w:pPr>
            <w:r w:rsidRPr="00B90DD9">
              <w:rPr>
                <w:rFonts w:eastAsiaTheme="minorEastAsia" w:hAnsi="Calibri"/>
                <w:kern w:val="24"/>
                <w:lang w:val="fr-FR"/>
              </w:rPr>
              <w:t>4 : Acteur</w:t>
            </w:r>
          </w:p>
          <w:p w14:paraId="00C77EFD" w14:textId="77777777" w:rsidR="00B90DD9" w:rsidRPr="00B90DD9" w:rsidRDefault="00B90DD9" w:rsidP="00B90DD9">
            <w:pPr>
              <w:pStyle w:val="ListParagraph"/>
              <w:rPr>
                <w:rFonts w:eastAsiaTheme="minorEastAsia" w:hAnsi="Calibri"/>
                <w:kern w:val="24"/>
                <w:lang w:val="fr-FR"/>
              </w:rPr>
            </w:pPr>
            <w:r w:rsidRPr="00B90DD9">
              <w:rPr>
                <w:rFonts w:eastAsiaTheme="minorEastAsia" w:hAnsi="Calibri"/>
                <w:kern w:val="24"/>
                <w:lang w:val="fr-FR"/>
              </w:rPr>
              <w:t>5 : [Agence de santé du PDE] fonctionnaire principal</w:t>
            </w:r>
          </w:p>
          <w:p w14:paraId="005F6D05" w14:textId="300743DA" w:rsidR="00B90DD9" w:rsidRPr="00B90DD9" w:rsidRDefault="00B90DD9" w:rsidP="00B90DD9">
            <w:pPr>
              <w:pStyle w:val="ListParagraph"/>
              <w:numPr>
                <w:ilvl w:val="0"/>
                <w:numId w:val="35"/>
              </w:numPr>
              <w:rPr>
                <w:rFonts w:eastAsiaTheme="minorEastAsia" w:hAnsi="Calibri"/>
                <w:kern w:val="24"/>
                <w:lang w:val="fr-FR"/>
              </w:rPr>
            </w:pPr>
            <w:r w:rsidRPr="00B90DD9">
              <w:rPr>
                <w:rFonts w:eastAsiaTheme="minorEastAsia" w:hAnsi="Calibri"/>
                <w:kern w:val="24"/>
                <w:lang w:val="fr-FR"/>
              </w:rPr>
              <w:t>Scénario 4 :</w:t>
            </w:r>
          </w:p>
          <w:p w14:paraId="67E5FE04" w14:textId="77777777" w:rsidR="00B90DD9" w:rsidRPr="00B90DD9" w:rsidRDefault="00B90DD9" w:rsidP="00B90DD9">
            <w:pPr>
              <w:pStyle w:val="ListParagraph"/>
              <w:rPr>
                <w:rFonts w:eastAsiaTheme="minorEastAsia" w:hAnsi="Calibri"/>
                <w:kern w:val="24"/>
                <w:lang w:val="fr-FR"/>
              </w:rPr>
            </w:pPr>
            <w:r w:rsidRPr="00B90DD9">
              <w:rPr>
                <w:rFonts w:eastAsiaTheme="minorEastAsia" w:hAnsi="Calibri"/>
                <w:kern w:val="24"/>
                <w:lang w:val="fr-FR"/>
              </w:rPr>
              <w:t>1 : Observateur</w:t>
            </w:r>
          </w:p>
          <w:p w14:paraId="7D4EDF0D" w14:textId="77777777" w:rsidR="00B90DD9" w:rsidRPr="00B90DD9" w:rsidRDefault="00B90DD9" w:rsidP="00B90DD9">
            <w:pPr>
              <w:pStyle w:val="ListParagraph"/>
              <w:rPr>
                <w:rFonts w:eastAsiaTheme="minorEastAsia" w:hAnsi="Calibri"/>
                <w:kern w:val="24"/>
                <w:lang w:val="fr-FR"/>
              </w:rPr>
            </w:pPr>
            <w:r w:rsidRPr="00B90DD9">
              <w:rPr>
                <w:rFonts w:eastAsiaTheme="minorEastAsia" w:hAnsi="Calibri"/>
                <w:kern w:val="24"/>
                <w:lang w:val="fr-FR"/>
              </w:rPr>
              <w:t>2 : Observateur</w:t>
            </w:r>
          </w:p>
          <w:p w14:paraId="55CFEE95" w14:textId="77777777" w:rsidR="00B90DD9" w:rsidRPr="00B90DD9" w:rsidRDefault="00B90DD9" w:rsidP="00B90DD9">
            <w:pPr>
              <w:pStyle w:val="ListParagraph"/>
              <w:rPr>
                <w:rFonts w:eastAsiaTheme="minorEastAsia" w:hAnsi="Calibri"/>
                <w:kern w:val="24"/>
                <w:lang w:val="fr-FR"/>
              </w:rPr>
            </w:pPr>
            <w:r w:rsidRPr="00B90DD9">
              <w:rPr>
                <w:rFonts w:eastAsiaTheme="minorEastAsia" w:hAnsi="Calibri"/>
                <w:kern w:val="24"/>
                <w:lang w:val="fr-FR"/>
              </w:rPr>
              <w:t>3 : Acteur</w:t>
            </w:r>
          </w:p>
          <w:p w14:paraId="2500A385" w14:textId="77777777" w:rsidR="00B90DD9" w:rsidRPr="00B90DD9" w:rsidRDefault="00B90DD9" w:rsidP="00B90DD9">
            <w:pPr>
              <w:pStyle w:val="ListParagraph"/>
              <w:rPr>
                <w:rFonts w:eastAsiaTheme="minorEastAsia" w:hAnsi="Calibri"/>
                <w:kern w:val="24"/>
                <w:lang w:val="fr-FR"/>
              </w:rPr>
            </w:pPr>
            <w:r w:rsidRPr="00B90DD9">
              <w:rPr>
                <w:rFonts w:eastAsiaTheme="minorEastAsia" w:hAnsi="Calibri"/>
                <w:kern w:val="24"/>
                <w:lang w:val="fr-FR"/>
              </w:rPr>
              <w:t>4 : [Agence de santé du PDE] fonctionnaire principal</w:t>
            </w:r>
          </w:p>
          <w:p w14:paraId="248DF38B" w14:textId="77777777" w:rsidR="00B90DD9" w:rsidRPr="00B90DD9" w:rsidRDefault="00B90DD9" w:rsidP="00B90DD9">
            <w:pPr>
              <w:pStyle w:val="ListParagraph"/>
              <w:rPr>
                <w:rFonts w:eastAsiaTheme="minorEastAsia" w:hAnsi="Calibri"/>
                <w:kern w:val="24"/>
                <w:lang w:val="fr-FR"/>
              </w:rPr>
            </w:pPr>
            <w:r w:rsidRPr="00B90DD9">
              <w:rPr>
                <w:rFonts w:eastAsiaTheme="minorEastAsia" w:hAnsi="Calibri"/>
                <w:kern w:val="24"/>
                <w:lang w:val="fr-FR"/>
              </w:rPr>
              <w:t>5 : [Agence de santé du PDE] fonctionnaire secondaire</w:t>
            </w:r>
          </w:p>
          <w:p w14:paraId="74C4E73F" w14:textId="4A8EA1CE" w:rsidR="00B90DD9" w:rsidRPr="00B90DD9" w:rsidRDefault="00B90DD9" w:rsidP="00B90DD9">
            <w:pPr>
              <w:pStyle w:val="ListParagraph"/>
              <w:numPr>
                <w:ilvl w:val="0"/>
                <w:numId w:val="35"/>
              </w:numPr>
              <w:rPr>
                <w:rFonts w:eastAsiaTheme="minorEastAsia" w:hAnsi="Calibri"/>
                <w:kern w:val="24"/>
                <w:lang w:val="fr-FR"/>
              </w:rPr>
            </w:pPr>
            <w:r w:rsidRPr="00B90DD9">
              <w:rPr>
                <w:rFonts w:eastAsiaTheme="minorEastAsia" w:hAnsi="Calibri"/>
                <w:kern w:val="24"/>
                <w:lang w:val="fr-FR"/>
              </w:rPr>
              <w:t>Scénario 5 :</w:t>
            </w:r>
          </w:p>
          <w:p w14:paraId="40E84E3A" w14:textId="77777777" w:rsidR="00B90DD9" w:rsidRPr="00B90DD9" w:rsidRDefault="00B90DD9" w:rsidP="00B90DD9">
            <w:pPr>
              <w:pStyle w:val="ListParagraph"/>
              <w:rPr>
                <w:rFonts w:eastAsiaTheme="minorEastAsia" w:hAnsi="Calibri"/>
                <w:kern w:val="24"/>
                <w:lang w:val="fr-FR"/>
              </w:rPr>
            </w:pPr>
            <w:r w:rsidRPr="00B90DD9">
              <w:rPr>
                <w:rFonts w:eastAsiaTheme="minorEastAsia" w:hAnsi="Calibri"/>
                <w:kern w:val="24"/>
                <w:lang w:val="fr-FR"/>
              </w:rPr>
              <w:t>1 : Observateur</w:t>
            </w:r>
          </w:p>
          <w:p w14:paraId="2B0DE7F4" w14:textId="77777777" w:rsidR="00B90DD9" w:rsidRPr="00B90DD9" w:rsidRDefault="00B90DD9" w:rsidP="00B90DD9">
            <w:pPr>
              <w:pStyle w:val="ListParagraph"/>
              <w:rPr>
                <w:rFonts w:eastAsiaTheme="minorEastAsia" w:hAnsi="Calibri"/>
                <w:kern w:val="24"/>
                <w:lang w:val="fr-FR"/>
              </w:rPr>
            </w:pPr>
            <w:r w:rsidRPr="00B90DD9">
              <w:rPr>
                <w:rFonts w:eastAsiaTheme="minorEastAsia" w:hAnsi="Calibri"/>
                <w:kern w:val="24"/>
                <w:lang w:val="fr-FR"/>
              </w:rPr>
              <w:t>2 : Acteur</w:t>
            </w:r>
          </w:p>
          <w:p w14:paraId="4F885029" w14:textId="77777777" w:rsidR="00B90DD9" w:rsidRPr="00B90DD9" w:rsidRDefault="00B90DD9" w:rsidP="00B90DD9">
            <w:pPr>
              <w:pStyle w:val="ListParagraph"/>
              <w:rPr>
                <w:rFonts w:eastAsiaTheme="minorEastAsia" w:hAnsi="Calibri"/>
                <w:kern w:val="24"/>
                <w:lang w:val="fr-FR"/>
              </w:rPr>
            </w:pPr>
            <w:r w:rsidRPr="00B90DD9">
              <w:rPr>
                <w:rFonts w:eastAsiaTheme="minorEastAsia" w:hAnsi="Calibri"/>
                <w:kern w:val="24"/>
                <w:lang w:val="fr-FR"/>
              </w:rPr>
              <w:t>3 : [Agence de santé du PDE] responsable principal</w:t>
            </w:r>
          </w:p>
          <w:p w14:paraId="3B780A8A" w14:textId="77777777" w:rsidR="00B90DD9" w:rsidRPr="00B90DD9" w:rsidRDefault="00B90DD9" w:rsidP="00B90DD9">
            <w:pPr>
              <w:pStyle w:val="ListParagraph"/>
              <w:rPr>
                <w:rFonts w:eastAsiaTheme="minorEastAsia" w:hAnsi="Calibri"/>
                <w:kern w:val="24"/>
                <w:lang w:val="fr-FR"/>
              </w:rPr>
            </w:pPr>
            <w:r w:rsidRPr="00B90DD9">
              <w:rPr>
                <w:rFonts w:eastAsiaTheme="minorEastAsia" w:hAnsi="Calibri"/>
                <w:kern w:val="24"/>
                <w:lang w:val="fr-FR"/>
              </w:rPr>
              <w:t>4 : [Agence de santé du PDE] fonctionnaire secondaire</w:t>
            </w:r>
          </w:p>
          <w:p w14:paraId="6B082B7F" w14:textId="07391B37" w:rsidR="00076D27" w:rsidRPr="00C76AC4" w:rsidRDefault="00B90DD9" w:rsidP="00B90DD9">
            <w:pPr>
              <w:ind w:left="720"/>
              <w:rPr>
                <w:rFonts w:eastAsiaTheme="minorEastAsia" w:hAnsi="Calibri"/>
                <w:kern w:val="24"/>
              </w:rPr>
            </w:pPr>
            <w:r w:rsidRPr="00B90DD9">
              <w:rPr>
                <w:rFonts w:eastAsiaTheme="minorEastAsia" w:hAnsi="Calibri"/>
                <w:kern w:val="24"/>
                <w:lang w:val="fr-FR"/>
              </w:rPr>
              <w:t>5 : Observateur</w:t>
            </w:r>
          </w:p>
        </w:tc>
      </w:tr>
    </w:tbl>
    <w:p w14:paraId="43C33F0E" w14:textId="3752CCB5" w:rsidR="001E4DA9" w:rsidRPr="00C76AC4" w:rsidRDefault="001E4DA9" w:rsidP="009524CC">
      <w:pPr>
        <w:pStyle w:val="ListParagraph"/>
        <w:ind w:left="360"/>
      </w:pPr>
    </w:p>
    <w:tbl>
      <w:tblPr>
        <w:tblStyle w:val="TableGrid"/>
        <w:tblW w:w="0" w:type="auto"/>
        <w:tblLook w:val="04A0" w:firstRow="1" w:lastRow="0" w:firstColumn="1" w:lastColumn="0" w:noHBand="0" w:noVBand="1"/>
      </w:tblPr>
      <w:tblGrid>
        <w:gridCol w:w="787"/>
        <w:gridCol w:w="10080"/>
      </w:tblGrid>
      <w:tr w:rsidR="00C76AC4" w:rsidRPr="001357C9" w14:paraId="3DF0071B" w14:textId="77777777" w:rsidTr="00A00C8E">
        <w:tc>
          <w:tcPr>
            <w:tcW w:w="10762" w:type="dxa"/>
            <w:gridSpan w:val="2"/>
          </w:tcPr>
          <w:p w14:paraId="178AE303" w14:textId="77777777" w:rsidR="00B90DD9" w:rsidRPr="00B90DD9" w:rsidRDefault="00B90DD9" w:rsidP="00B90DD9">
            <w:pPr>
              <w:rPr>
                <w:sz w:val="24"/>
                <w:szCs w:val="24"/>
                <w:lang w:val="fr-FR"/>
              </w:rPr>
            </w:pPr>
            <w:r w:rsidRPr="00B90DD9">
              <w:rPr>
                <w:b/>
                <w:sz w:val="24"/>
                <w:szCs w:val="24"/>
                <w:lang w:val="fr-FR"/>
              </w:rPr>
              <w:t xml:space="preserve">[Ajouter le temps de la journée] : Présentations de groupe sur les évaluations des risques + conclusion de la journée </w:t>
            </w:r>
            <w:r w:rsidRPr="00B90DD9">
              <w:rPr>
                <w:sz w:val="24"/>
                <w:szCs w:val="24"/>
                <w:lang w:val="fr-FR"/>
              </w:rPr>
              <w:t>[durée recommandée : 45 minutes].</w:t>
            </w:r>
          </w:p>
          <w:p w14:paraId="4633A0B6" w14:textId="77777777" w:rsidR="00B90DD9" w:rsidRPr="00B90DD9" w:rsidRDefault="00B90DD9" w:rsidP="00B90DD9">
            <w:pPr>
              <w:rPr>
                <w:b/>
                <w:sz w:val="24"/>
                <w:szCs w:val="24"/>
                <w:lang w:val="fr-FR"/>
              </w:rPr>
            </w:pPr>
          </w:p>
          <w:p w14:paraId="0B6BB022" w14:textId="77777777" w:rsidR="00B90DD9" w:rsidRPr="00B90DD9" w:rsidRDefault="00B90DD9" w:rsidP="00B90DD9">
            <w:pPr>
              <w:rPr>
                <w:i/>
              </w:rPr>
            </w:pPr>
            <w:r w:rsidRPr="00B90DD9">
              <w:rPr>
                <w:b/>
              </w:rPr>
              <w:t>Documents/équipements associés :</w:t>
            </w:r>
          </w:p>
          <w:p w14:paraId="74EA08E3" w14:textId="06E4C421" w:rsidR="0045299C" w:rsidRPr="00B90DD9" w:rsidRDefault="00181F90" w:rsidP="00B90DD9">
            <w:pPr>
              <w:pStyle w:val="ListParagraph"/>
              <w:numPr>
                <w:ilvl w:val="0"/>
                <w:numId w:val="15"/>
              </w:numPr>
              <w:rPr>
                <w:i/>
                <w:lang w:val="fr-FR"/>
              </w:rPr>
            </w:pPr>
            <w:r w:rsidRPr="00B90DD9">
              <w:rPr>
                <w:i/>
                <w:lang w:val="fr-FR"/>
              </w:rPr>
              <w:t>C32-Group_Activity_and_Closing_Risk_Assessment (</w:t>
            </w:r>
            <w:r w:rsidR="00B90DD9" w:rsidRPr="00B90DD9">
              <w:rPr>
                <w:i/>
                <w:lang w:val="fr-FR"/>
              </w:rPr>
              <w:t>le jeu de diapositives référencé ci-dessous</w:t>
            </w:r>
            <w:r w:rsidRPr="00B90DD9">
              <w:rPr>
                <w:i/>
                <w:lang w:val="fr-FR"/>
              </w:rPr>
              <w:t>)</w:t>
            </w:r>
          </w:p>
          <w:p w14:paraId="0AF05838" w14:textId="77777777" w:rsidR="00181F90" w:rsidRPr="00C76AC4" w:rsidRDefault="00181F90" w:rsidP="00181F90">
            <w:pPr>
              <w:pStyle w:val="ListParagraph"/>
              <w:numPr>
                <w:ilvl w:val="0"/>
                <w:numId w:val="15"/>
              </w:numPr>
              <w:rPr>
                <w:i/>
              </w:rPr>
            </w:pPr>
            <w:r w:rsidRPr="00C76AC4">
              <w:rPr>
                <w:i/>
              </w:rPr>
              <w:t xml:space="preserve">E1-Eval guidance_for_group_presentations_not_graded </w:t>
            </w:r>
          </w:p>
          <w:p w14:paraId="57E89571" w14:textId="09ECF26B" w:rsidR="00181F90" w:rsidRPr="00C76AC4" w:rsidRDefault="008F5317" w:rsidP="00181F90">
            <w:pPr>
              <w:pStyle w:val="ListParagraph"/>
              <w:numPr>
                <w:ilvl w:val="0"/>
                <w:numId w:val="15"/>
              </w:numPr>
              <w:rPr>
                <w:i/>
              </w:rPr>
            </w:pPr>
            <w:r>
              <w:rPr>
                <w:i/>
              </w:rPr>
              <w:lastRenderedPageBreak/>
              <w:t>E3-</w:t>
            </w:r>
            <w:r w:rsidR="00181F90" w:rsidRPr="00C76AC4">
              <w:rPr>
                <w:i/>
              </w:rPr>
              <w:t xml:space="preserve">Participant_comment_card </w:t>
            </w:r>
          </w:p>
          <w:p w14:paraId="55676B57" w14:textId="0FABB059" w:rsidR="00B90DD9" w:rsidRPr="00B90DD9" w:rsidRDefault="00B90DD9" w:rsidP="00B90DD9">
            <w:pPr>
              <w:rPr>
                <w:i/>
                <w:sz w:val="24"/>
                <w:szCs w:val="24"/>
              </w:rPr>
            </w:pPr>
            <w:r w:rsidRPr="00B90DD9">
              <w:rPr>
                <w:i/>
                <w:sz w:val="24"/>
                <w:szCs w:val="24"/>
              </w:rPr>
              <w:t>Besoin de facilitateurs/</w:t>
            </w:r>
            <w:r w:rsidR="001F262F">
              <w:rPr>
                <w:i/>
                <w:sz w:val="24"/>
                <w:szCs w:val="24"/>
              </w:rPr>
              <w:t>facilita</w:t>
            </w:r>
            <w:r w:rsidRPr="00B90DD9">
              <w:rPr>
                <w:i/>
                <w:sz w:val="24"/>
                <w:szCs w:val="24"/>
              </w:rPr>
              <w:t>trices</w:t>
            </w:r>
          </w:p>
          <w:p w14:paraId="7B8DC8A9" w14:textId="43A96DF8" w:rsidR="00B90DD9" w:rsidRPr="00B90DD9" w:rsidRDefault="00B90DD9" w:rsidP="00B90DD9">
            <w:pPr>
              <w:pStyle w:val="ListParagraph"/>
              <w:numPr>
                <w:ilvl w:val="0"/>
                <w:numId w:val="36"/>
              </w:numPr>
              <w:rPr>
                <w:i/>
              </w:rPr>
            </w:pPr>
            <w:r w:rsidRPr="00B90DD9">
              <w:rPr>
                <w:i/>
              </w:rPr>
              <w:t>1 pour donner des instructions</w:t>
            </w:r>
          </w:p>
          <w:p w14:paraId="0957F65B" w14:textId="6854C8BD" w:rsidR="00B90DD9" w:rsidRPr="00B90DD9" w:rsidRDefault="00B90DD9" w:rsidP="00B90DD9">
            <w:pPr>
              <w:pStyle w:val="ListParagraph"/>
              <w:numPr>
                <w:ilvl w:val="0"/>
                <w:numId w:val="36"/>
              </w:numPr>
              <w:rPr>
                <w:i/>
                <w:lang w:val="fr-FR"/>
              </w:rPr>
            </w:pPr>
            <w:r w:rsidRPr="00B90DD9">
              <w:rPr>
                <w:i/>
                <w:lang w:val="fr-FR"/>
              </w:rPr>
              <w:t>2-3 pour aider les 3 groupes pendant leurs sessions de 20 minutes en petits groupes</w:t>
            </w:r>
          </w:p>
          <w:p w14:paraId="50614063" w14:textId="28C3E48D" w:rsidR="002178FA" w:rsidRPr="00B90DD9" w:rsidRDefault="00B90DD9" w:rsidP="00B90DD9">
            <w:pPr>
              <w:pStyle w:val="ListParagraph"/>
              <w:numPr>
                <w:ilvl w:val="0"/>
                <w:numId w:val="36"/>
              </w:numPr>
              <w:rPr>
                <w:i/>
                <w:lang w:val="fr-FR"/>
              </w:rPr>
            </w:pPr>
            <w:r w:rsidRPr="00B90DD9">
              <w:rPr>
                <w:i/>
                <w:lang w:val="fr-FR"/>
              </w:rPr>
              <w:t>1 pour écrire des commentaires sur le modèle "E1-Eval_guidance_for_group_presentations_not_graded".</w:t>
            </w:r>
          </w:p>
        </w:tc>
      </w:tr>
      <w:tr w:rsidR="002178FA" w:rsidRPr="00F7217C" w14:paraId="4FB549AF" w14:textId="77777777" w:rsidTr="00A00C8E">
        <w:trPr>
          <w:trHeight w:val="300"/>
        </w:trPr>
        <w:tc>
          <w:tcPr>
            <w:tcW w:w="682" w:type="dxa"/>
          </w:tcPr>
          <w:p w14:paraId="3C4D7B4A" w14:textId="214D4E0E" w:rsidR="002178FA" w:rsidRPr="00F7217C" w:rsidRDefault="00B90DD9" w:rsidP="00B90DD9">
            <w:pPr>
              <w:jc w:val="center"/>
              <w:rPr>
                <w:sz w:val="24"/>
                <w:szCs w:val="24"/>
              </w:rPr>
            </w:pPr>
            <w:r>
              <w:rPr>
                <w:sz w:val="24"/>
                <w:szCs w:val="24"/>
              </w:rPr>
              <w:lastRenderedPageBreak/>
              <w:t>Diapo</w:t>
            </w:r>
          </w:p>
        </w:tc>
        <w:tc>
          <w:tcPr>
            <w:tcW w:w="10080" w:type="dxa"/>
          </w:tcPr>
          <w:p w14:paraId="037F8F9E" w14:textId="4EFE18D6" w:rsidR="002178FA" w:rsidRPr="00F7217C" w:rsidRDefault="002F6047" w:rsidP="00A00C8E">
            <w:pPr>
              <w:jc w:val="center"/>
              <w:rPr>
                <w:sz w:val="24"/>
                <w:szCs w:val="24"/>
              </w:rPr>
            </w:pPr>
            <w:r w:rsidRPr="002F6047">
              <w:rPr>
                <w:sz w:val="24"/>
                <w:szCs w:val="24"/>
              </w:rPr>
              <w:t>Points de discussion</w:t>
            </w:r>
          </w:p>
        </w:tc>
      </w:tr>
      <w:tr w:rsidR="002178FA" w:rsidRPr="001357C9" w14:paraId="6F544379" w14:textId="77777777" w:rsidTr="00A00C8E">
        <w:trPr>
          <w:trHeight w:val="300"/>
        </w:trPr>
        <w:tc>
          <w:tcPr>
            <w:tcW w:w="682" w:type="dxa"/>
          </w:tcPr>
          <w:p w14:paraId="78D89BA2" w14:textId="77777777" w:rsidR="002178FA" w:rsidRPr="00F7217C" w:rsidRDefault="002178FA" w:rsidP="00A00C8E">
            <w:pPr>
              <w:jc w:val="center"/>
              <w:rPr>
                <w:sz w:val="24"/>
                <w:szCs w:val="24"/>
              </w:rPr>
            </w:pPr>
            <w:r>
              <w:rPr>
                <w:sz w:val="24"/>
                <w:szCs w:val="24"/>
              </w:rPr>
              <w:t>3</w:t>
            </w:r>
          </w:p>
        </w:tc>
        <w:tc>
          <w:tcPr>
            <w:tcW w:w="10080" w:type="dxa"/>
          </w:tcPr>
          <w:p w14:paraId="28D7869F" w14:textId="0EDD4D26" w:rsidR="002178FA" w:rsidRPr="002F6047" w:rsidRDefault="002F6047" w:rsidP="002F6047">
            <w:pPr>
              <w:pStyle w:val="ListParagraph"/>
              <w:numPr>
                <w:ilvl w:val="0"/>
                <w:numId w:val="18"/>
              </w:numPr>
              <w:rPr>
                <w:rFonts w:eastAsiaTheme="minorEastAsia" w:hAnsi="Calibri"/>
                <w:color w:val="000000" w:themeColor="text1"/>
                <w:kern w:val="24"/>
                <w:lang w:val="fr-FR"/>
              </w:rPr>
            </w:pPr>
            <w:r w:rsidRPr="002F6047">
              <w:rPr>
                <w:rFonts w:eastAsiaTheme="minorEastAsia" w:hAnsi="Calibri"/>
                <w:b/>
                <w:color w:val="000000" w:themeColor="text1"/>
                <w:kern w:val="24"/>
                <w:lang w:val="fr-FR"/>
              </w:rPr>
              <w:t>Instructions pour l'activité</w:t>
            </w:r>
            <w:r>
              <w:rPr>
                <w:rFonts w:eastAsiaTheme="minorEastAsia" w:hAnsi="Calibri"/>
                <w:b/>
                <w:color w:val="000000" w:themeColor="text1"/>
                <w:kern w:val="24"/>
                <w:lang w:val="fr-FR"/>
              </w:rPr>
              <w:t xml:space="preserve"> en petits groupes : </w:t>
            </w:r>
            <w:r w:rsidRPr="002F6047">
              <w:rPr>
                <w:rFonts w:eastAsiaTheme="minorEastAsia" w:hAnsi="Calibri"/>
                <w:color w:val="000000" w:themeColor="text1"/>
                <w:kern w:val="24"/>
                <w:lang w:val="fr-FR"/>
              </w:rPr>
              <w:t>Demandez aux groupes de prendre les 20 prochaines minutes et de discuter de ce qui est sur la diapositive.</w:t>
            </w:r>
            <w:r w:rsidRPr="002F6047">
              <w:rPr>
                <w:rFonts w:eastAsiaTheme="minorEastAsia" w:hAnsi="Calibri"/>
                <w:b/>
                <w:color w:val="000000" w:themeColor="text1"/>
                <w:kern w:val="24"/>
                <w:lang w:val="fr-FR"/>
              </w:rPr>
              <w:t xml:space="preserve">  </w:t>
            </w:r>
          </w:p>
        </w:tc>
      </w:tr>
      <w:tr w:rsidR="002178FA" w:rsidRPr="001357C9" w14:paraId="7C547450" w14:textId="77777777" w:rsidTr="00A00C8E">
        <w:trPr>
          <w:trHeight w:val="300"/>
        </w:trPr>
        <w:tc>
          <w:tcPr>
            <w:tcW w:w="682" w:type="dxa"/>
          </w:tcPr>
          <w:p w14:paraId="0EAD5E43" w14:textId="77777777" w:rsidR="002178FA" w:rsidRPr="00F7217C" w:rsidRDefault="002178FA" w:rsidP="00A00C8E">
            <w:pPr>
              <w:jc w:val="center"/>
              <w:rPr>
                <w:sz w:val="24"/>
                <w:szCs w:val="24"/>
              </w:rPr>
            </w:pPr>
            <w:r>
              <w:rPr>
                <w:sz w:val="24"/>
                <w:szCs w:val="24"/>
              </w:rPr>
              <w:t>4</w:t>
            </w:r>
          </w:p>
        </w:tc>
        <w:tc>
          <w:tcPr>
            <w:tcW w:w="10080" w:type="dxa"/>
          </w:tcPr>
          <w:p w14:paraId="2C05F9FF" w14:textId="7EBE44ED" w:rsidR="002178FA" w:rsidRPr="002F6047" w:rsidRDefault="002F6047" w:rsidP="002F6047">
            <w:pPr>
              <w:pStyle w:val="ListParagraph"/>
              <w:numPr>
                <w:ilvl w:val="0"/>
                <w:numId w:val="18"/>
              </w:numPr>
              <w:rPr>
                <w:rFonts w:eastAsiaTheme="minorEastAsia" w:hAnsi="Calibri"/>
                <w:color w:val="000000" w:themeColor="text1"/>
                <w:kern w:val="24"/>
                <w:lang w:val="fr-FR"/>
              </w:rPr>
            </w:pPr>
            <w:r w:rsidRPr="002F6047">
              <w:rPr>
                <w:rFonts w:eastAsiaTheme="minorEastAsia" w:hAnsi="Calibri"/>
                <w:b/>
                <w:color w:val="000000" w:themeColor="text1"/>
                <w:kern w:val="24"/>
                <w:lang w:val="fr-FR"/>
              </w:rPr>
              <w:t xml:space="preserve">Instructions de présentation de l'activité en petits groupes : </w:t>
            </w:r>
            <w:r w:rsidRPr="002F6047">
              <w:rPr>
                <w:rFonts w:eastAsiaTheme="minorEastAsia" w:hAnsi="Calibri"/>
                <w:color w:val="000000" w:themeColor="text1"/>
                <w:kern w:val="24"/>
                <w:lang w:val="fr-FR"/>
              </w:rPr>
              <w:t>Dites à chaque groupe de choisir un porte-parole qui sera chargé de parler. Cependant, tout le groupe doit aller le soutenir. Le porte-parole du jour ne peut être le même que celui de la veille. Dites aux participants que chaque groupe disposera de cinq minutes pour présenter sa discussion. Dites aux participants qu'ils peuvent utiliser leurs notes pendant les présentations.</w:t>
            </w:r>
          </w:p>
        </w:tc>
      </w:tr>
      <w:tr w:rsidR="002178FA" w:rsidRPr="001357C9" w14:paraId="1468486C" w14:textId="77777777" w:rsidTr="00A00C8E">
        <w:trPr>
          <w:trHeight w:val="300"/>
        </w:trPr>
        <w:tc>
          <w:tcPr>
            <w:tcW w:w="682" w:type="dxa"/>
            <w:shd w:val="clear" w:color="auto" w:fill="auto"/>
          </w:tcPr>
          <w:p w14:paraId="4EFF289B" w14:textId="77777777" w:rsidR="002178FA" w:rsidRPr="00F7217C" w:rsidRDefault="002178FA" w:rsidP="00A00C8E">
            <w:pPr>
              <w:jc w:val="center"/>
              <w:rPr>
                <w:sz w:val="24"/>
                <w:szCs w:val="24"/>
              </w:rPr>
            </w:pPr>
            <w:r>
              <w:rPr>
                <w:sz w:val="24"/>
                <w:szCs w:val="24"/>
              </w:rPr>
              <w:t>5</w:t>
            </w:r>
          </w:p>
        </w:tc>
        <w:tc>
          <w:tcPr>
            <w:tcW w:w="10080" w:type="dxa"/>
            <w:shd w:val="clear" w:color="auto" w:fill="auto"/>
          </w:tcPr>
          <w:p w14:paraId="2DC5B2C7" w14:textId="738B465D" w:rsidR="002178FA" w:rsidRPr="002F6047" w:rsidRDefault="002F6047" w:rsidP="002F6047">
            <w:pPr>
              <w:pStyle w:val="ListParagraph"/>
              <w:numPr>
                <w:ilvl w:val="0"/>
                <w:numId w:val="18"/>
              </w:numPr>
              <w:rPr>
                <w:rFonts w:eastAsiaTheme="minorEastAsia" w:hAnsi="Calibri"/>
                <w:color w:val="000000" w:themeColor="text1"/>
                <w:kern w:val="24"/>
                <w:lang w:val="fr-FR"/>
              </w:rPr>
            </w:pPr>
            <w:r w:rsidRPr="002F6047">
              <w:rPr>
                <w:rFonts w:eastAsiaTheme="minorEastAsia" w:hAnsi="Calibri"/>
                <w:b/>
                <w:iCs/>
                <w:color w:val="000000" w:themeColor="text1"/>
                <w:kern w:val="24"/>
                <w:lang w:val="fr-FR"/>
              </w:rPr>
              <w:t xml:space="preserve">Animation d'une activité de groupe en petits groupes : </w:t>
            </w:r>
            <w:r w:rsidRPr="002F6047">
              <w:rPr>
                <w:rFonts w:eastAsiaTheme="minorEastAsia" w:hAnsi="Calibri"/>
                <w:iCs/>
                <w:color w:val="000000" w:themeColor="text1"/>
                <w:kern w:val="24"/>
                <w:lang w:val="fr-FR"/>
              </w:rPr>
              <w:t>Réglez le chronomètre sur 20 minutes. Deux facilitateurs se promènent dans la salle, discutant avec chaque groupe pour s'assurer qu'ils sont sur la bonne voie. Veillez à ce que chaque groupe se concentre uniquement sur les spécificités de l'évaluation des risques et portez une attention particulière sur les méthodologies qu'il souhaite appliquer en cascade.</w:t>
            </w:r>
          </w:p>
        </w:tc>
      </w:tr>
      <w:tr w:rsidR="002178FA" w:rsidRPr="001357C9" w14:paraId="0C7619C0" w14:textId="77777777" w:rsidTr="00A00C8E">
        <w:trPr>
          <w:trHeight w:val="300"/>
        </w:trPr>
        <w:tc>
          <w:tcPr>
            <w:tcW w:w="682" w:type="dxa"/>
            <w:shd w:val="clear" w:color="auto" w:fill="auto"/>
          </w:tcPr>
          <w:p w14:paraId="7FAF1FB0" w14:textId="77777777" w:rsidR="002178FA" w:rsidRPr="00F7217C" w:rsidRDefault="002178FA" w:rsidP="00A00C8E">
            <w:pPr>
              <w:jc w:val="center"/>
              <w:rPr>
                <w:sz w:val="24"/>
                <w:szCs w:val="24"/>
              </w:rPr>
            </w:pPr>
            <w:r>
              <w:rPr>
                <w:sz w:val="24"/>
                <w:szCs w:val="24"/>
              </w:rPr>
              <w:t>6</w:t>
            </w:r>
          </w:p>
        </w:tc>
        <w:tc>
          <w:tcPr>
            <w:tcW w:w="10080" w:type="dxa"/>
            <w:shd w:val="clear" w:color="auto" w:fill="auto"/>
          </w:tcPr>
          <w:p w14:paraId="2568CB99" w14:textId="1843D17B" w:rsidR="002F6047" w:rsidRPr="002F6047" w:rsidRDefault="002F6047" w:rsidP="002F6047">
            <w:pPr>
              <w:pStyle w:val="ListParagraph"/>
              <w:numPr>
                <w:ilvl w:val="0"/>
                <w:numId w:val="18"/>
              </w:numPr>
              <w:rPr>
                <w:rFonts w:eastAsiaTheme="minorEastAsia" w:hAnsi="Calibri"/>
                <w:iCs/>
                <w:color w:val="000000" w:themeColor="text1"/>
                <w:kern w:val="24"/>
                <w:lang w:val="fr-FR"/>
              </w:rPr>
            </w:pPr>
            <w:r w:rsidRPr="002F6047">
              <w:rPr>
                <w:rFonts w:eastAsiaTheme="minorEastAsia" w:hAnsi="Calibri"/>
                <w:b/>
                <w:iCs/>
                <w:color w:val="000000" w:themeColor="text1"/>
                <w:kern w:val="24"/>
                <w:lang w:val="fr-FR"/>
              </w:rPr>
              <w:t xml:space="preserve">Animation des présentations des activités en petits groupes : </w:t>
            </w:r>
            <w:r w:rsidRPr="002F6047">
              <w:rPr>
                <w:rFonts w:eastAsiaTheme="minorEastAsia" w:hAnsi="Calibri"/>
                <w:iCs/>
                <w:color w:val="000000" w:themeColor="text1"/>
                <w:kern w:val="24"/>
                <w:lang w:val="fr-FR"/>
              </w:rPr>
              <w:t>Présentez chaque groupe sur l'estrade et assurez-vous que chaque groupe a un porte-parole, les autres étant en arrière-plan. Accordez cinq minutes à chaque groupe pour sa présentation. Après chaque présentation, résumez les points clés et posez des questions pour clarifier les choses. Demandez aux participants de poser des questions. Ce processus de questions-réponses doit durer environ cinq minutes. Demandez aux évaluateurs d'utiliser le document "E1-Eval guidance for group presentations_not_graded" pour évaluer chaque groupe (non noté).</w:t>
            </w:r>
          </w:p>
          <w:p w14:paraId="79FA254E" w14:textId="24C069A0" w:rsidR="002178FA" w:rsidRPr="002F6047" w:rsidRDefault="002F6047" w:rsidP="002F6047">
            <w:pPr>
              <w:pStyle w:val="ListParagraph"/>
              <w:numPr>
                <w:ilvl w:val="0"/>
                <w:numId w:val="18"/>
              </w:numPr>
              <w:rPr>
                <w:rFonts w:eastAsiaTheme="minorEastAsia" w:hAnsi="Calibri"/>
                <w:color w:val="000000" w:themeColor="text1"/>
                <w:kern w:val="24"/>
                <w:lang w:val="fr-FR"/>
              </w:rPr>
            </w:pPr>
            <w:r w:rsidRPr="002F6047">
              <w:rPr>
                <w:rFonts w:eastAsiaTheme="minorEastAsia" w:hAnsi="Calibri"/>
                <w:iCs/>
                <w:color w:val="000000" w:themeColor="text1"/>
                <w:kern w:val="24"/>
                <w:lang w:val="fr-FR"/>
              </w:rPr>
              <w:t>- Gardez cette diapositive projetée pendant les trois présentations de groupe et les questions-réponses.</w:t>
            </w:r>
          </w:p>
        </w:tc>
      </w:tr>
      <w:tr w:rsidR="002178FA" w:rsidRPr="001357C9" w14:paraId="0C790831" w14:textId="77777777" w:rsidTr="00A00C8E">
        <w:trPr>
          <w:trHeight w:val="300"/>
        </w:trPr>
        <w:tc>
          <w:tcPr>
            <w:tcW w:w="682" w:type="dxa"/>
          </w:tcPr>
          <w:p w14:paraId="29C68A55" w14:textId="77777777" w:rsidR="002178FA" w:rsidRDefault="002178FA" w:rsidP="00A00C8E">
            <w:pPr>
              <w:jc w:val="center"/>
              <w:rPr>
                <w:sz w:val="24"/>
                <w:szCs w:val="24"/>
              </w:rPr>
            </w:pPr>
            <w:r>
              <w:rPr>
                <w:sz w:val="24"/>
                <w:szCs w:val="24"/>
              </w:rPr>
              <w:t>7</w:t>
            </w:r>
          </w:p>
        </w:tc>
        <w:tc>
          <w:tcPr>
            <w:tcW w:w="10080" w:type="dxa"/>
          </w:tcPr>
          <w:p w14:paraId="4CC586D9" w14:textId="5B9D1B04" w:rsidR="002F6047" w:rsidRPr="002F6047" w:rsidRDefault="002F6047" w:rsidP="002F6047">
            <w:pPr>
              <w:pStyle w:val="ListParagraph"/>
              <w:numPr>
                <w:ilvl w:val="0"/>
                <w:numId w:val="18"/>
              </w:numPr>
              <w:rPr>
                <w:rFonts w:eastAsiaTheme="minorEastAsia" w:hAnsi="Calibri"/>
                <w:iCs/>
                <w:color w:val="000000" w:themeColor="text1"/>
                <w:kern w:val="24"/>
                <w:lang w:val="fr-FR"/>
              </w:rPr>
            </w:pPr>
            <w:r w:rsidRPr="002F6047">
              <w:rPr>
                <w:rFonts w:eastAsiaTheme="minorEastAsia" w:hAnsi="Calibri"/>
                <w:iCs/>
                <w:color w:val="000000" w:themeColor="text1"/>
                <w:kern w:val="24"/>
                <w:lang w:val="fr-FR"/>
              </w:rPr>
              <w:t>Prenez les contributions des participants sur ce qu'ils ont pensé de la journée. Rappelez aux participants qu'ils peuvent utiliser les cartes de commentaires à tout moment pendant la formation pour partager leurs contributions de manière anonyme.</w:t>
            </w:r>
          </w:p>
          <w:p w14:paraId="12B3881A" w14:textId="224CE9A7" w:rsidR="002178FA" w:rsidRPr="002F6047" w:rsidRDefault="002F6047" w:rsidP="002F6047">
            <w:pPr>
              <w:pStyle w:val="ListParagraph"/>
              <w:numPr>
                <w:ilvl w:val="0"/>
                <w:numId w:val="18"/>
              </w:numPr>
              <w:rPr>
                <w:rFonts w:eastAsiaTheme="minorEastAsia" w:hAnsi="Calibri"/>
                <w:iCs/>
                <w:color w:val="000000" w:themeColor="text1"/>
                <w:kern w:val="24"/>
                <w:lang w:val="fr-FR"/>
              </w:rPr>
            </w:pPr>
            <w:r w:rsidRPr="002F6047">
              <w:rPr>
                <w:rFonts w:eastAsiaTheme="minorEastAsia" w:hAnsi="Calibri"/>
                <w:iCs/>
                <w:color w:val="000000" w:themeColor="text1"/>
                <w:kern w:val="24"/>
                <w:lang w:val="fr-FR"/>
              </w:rPr>
              <w:t>Passez en revue l'ordre du jour du lendemain et répondez aux questions éventuelles.</w:t>
            </w:r>
          </w:p>
        </w:tc>
      </w:tr>
    </w:tbl>
    <w:p w14:paraId="7E841823" w14:textId="77777777" w:rsidR="002178FA" w:rsidRPr="002F6047" w:rsidRDefault="002178FA" w:rsidP="009524CC">
      <w:pPr>
        <w:pStyle w:val="ListParagraph"/>
        <w:ind w:left="360"/>
        <w:rPr>
          <w:lang w:val="fr-FR"/>
        </w:rPr>
      </w:pPr>
    </w:p>
    <w:sectPr w:rsidR="002178FA" w:rsidRPr="002F6047" w:rsidSect="00F7217C">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4080C"/>
    <w:multiLevelType w:val="hybridMultilevel"/>
    <w:tmpl w:val="E21AB074"/>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 w15:restartNumberingAfterBreak="0">
    <w:nsid w:val="05485364"/>
    <w:multiLevelType w:val="hybridMultilevel"/>
    <w:tmpl w:val="AFFCDD26"/>
    <w:lvl w:ilvl="0" w:tplc="A9C6B930">
      <w:start w:val="1"/>
      <w:numFmt w:val="decimal"/>
      <w:lvlText w:val="%1)"/>
      <w:lvlJc w:val="left"/>
      <w:pPr>
        <w:tabs>
          <w:tab w:val="num" w:pos="720"/>
        </w:tabs>
        <w:ind w:left="720" w:hanging="360"/>
      </w:pPr>
    </w:lvl>
    <w:lvl w:ilvl="1" w:tplc="ECCCFC2C" w:tentative="1">
      <w:start w:val="1"/>
      <w:numFmt w:val="decimal"/>
      <w:lvlText w:val="%2)"/>
      <w:lvlJc w:val="left"/>
      <w:pPr>
        <w:tabs>
          <w:tab w:val="num" w:pos="1440"/>
        </w:tabs>
        <w:ind w:left="1440" w:hanging="360"/>
      </w:pPr>
    </w:lvl>
    <w:lvl w:ilvl="2" w:tplc="C4AA482A" w:tentative="1">
      <w:start w:val="1"/>
      <w:numFmt w:val="decimal"/>
      <w:lvlText w:val="%3)"/>
      <w:lvlJc w:val="left"/>
      <w:pPr>
        <w:tabs>
          <w:tab w:val="num" w:pos="2160"/>
        </w:tabs>
        <w:ind w:left="2160" w:hanging="360"/>
      </w:pPr>
    </w:lvl>
    <w:lvl w:ilvl="3" w:tplc="D5BE74A8" w:tentative="1">
      <w:start w:val="1"/>
      <w:numFmt w:val="decimal"/>
      <w:lvlText w:val="%4)"/>
      <w:lvlJc w:val="left"/>
      <w:pPr>
        <w:tabs>
          <w:tab w:val="num" w:pos="2880"/>
        </w:tabs>
        <w:ind w:left="2880" w:hanging="360"/>
      </w:pPr>
    </w:lvl>
    <w:lvl w:ilvl="4" w:tplc="EE748F34" w:tentative="1">
      <w:start w:val="1"/>
      <w:numFmt w:val="decimal"/>
      <w:lvlText w:val="%5)"/>
      <w:lvlJc w:val="left"/>
      <w:pPr>
        <w:tabs>
          <w:tab w:val="num" w:pos="3600"/>
        </w:tabs>
        <w:ind w:left="3600" w:hanging="360"/>
      </w:pPr>
    </w:lvl>
    <w:lvl w:ilvl="5" w:tplc="6136C64E" w:tentative="1">
      <w:start w:val="1"/>
      <w:numFmt w:val="decimal"/>
      <w:lvlText w:val="%6)"/>
      <w:lvlJc w:val="left"/>
      <w:pPr>
        <w:tabs>
          <w:tab w:val="num" w:pos="4320"/>
        </w:tabs>
        <w:ind w:left="4320" w:hanging="360"/>
      </w:pPr>
    </w:lvl>
    <w:lvl w:ilvl="6" w:tplc="3C9A7446" w:tentative="1">
      <w:start w:val="1"/>
      <w:numFmt w:val="decimal"/>
      <w:lvlText w:val="%7)"/>
      <w:lvlJc w:val="left"/>
      <w:pPr>
        <w:tabs>
          <w:tab w:val="num" w:pos="5040"/>
        </w:tabs>
        <w:ind w:left="5040" w:hanging="360"/>
      </w:pPr>
    </w:lvl>
    <w:lvl w:ilvl="7" w:tplc="27E6FB34" w:tentative="1">
      <w:start w:val="1"/>
      <w:numFmt w:val="decimal"/>
      <w:lvlText w:val="%8)"/>
      <w:lvlJc w:val="left"/>
      <w:pPr>
        <w:tabs>
          <w:tab w:val="num" w:pos="5760"/>
        </w:tabs>
        <w:ind w:left="5760" w:hanging="360"/>
      </w:pPr>
    </w:lvl>
    <w:lvl w:ilvl="8" w:tplc="A4BC5716" w:tentative="1">
      <w:start w:val="1"/>
      <w:numFmt w:val="decimal"/>
      <w:lvlText w:val="%9)"/>
      <w:lvlJc w:val="left"/>
      <w:pPr>
        <w:tabs>
          <w:tab w:val="num" w:pos="6480"/>
        </w:tabs>
        <w:ind w:left="6480" w:hanging="360"/>
      </w:pPr>
    </w:lvl>
  </w:abstractNum>
  <w:abstractNum w:abstractNumId="2" w15:restartNumberingAfterBreak="0">
    <w:nsid w:val="05581DAE"/>
    <w:multiLevelType w:val="hybridMultilevel"/>
    <w:tmpl w:val="ABDC8504"/>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9DF6634"/>
    <w:multiLevelType w:val="hybridMultilevel"/>
    <w:tmpl w:val="68B2143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1F51693"/>
    <w:multiLevelType w:val="hybridMultilevel"/>
    <w:tmpl w:val="625CDD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1E3BA2"/>
    <w:multiLevelType w:val="hybridMultilevel"/>
    <w:tmpl w:val="06D459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1C22B4"/>
    <w:multiLevelType w:val="hybridMultilevel"/>
    <w:tmpl w:val="19C84F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B40131E"/>
    <w:multiLevelType w:val="hybridMultilevel"/>
    <w:tmpl w:val="5754AE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5648DE"/>
    <w:multiLevelType w:val="hybridMultilevel"/>
    <w:tmpl w:val="7458E7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1107C4"/>
    <w:multiLevelType w:val="hybridMultilevel"/>
    <w:tmpl w:val="3D38DCBA"/>
    <w:lvl w:ilvl="0" w:tplc="6748A0CC">
      <w:numFmt w:val="bullet"/>
      <w:lvlText w:val="-"/>
      <w:lvlJc w:val="left"/>
      <w:pPr>
        <w:ind w:left="720" w:hanging="360"/>
      </w:pPr>
      <w:rPr>
        <w:rFonts w:ascii="Calibri" w:eastAsiaTheme="minorHAnsi" w:hAnsi="Calibri"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3924835"/>
    <w:multiLevelType w:val="hybridMultilevel"/>
    <w:tmpl w:val="773E0EB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864503C"/>
    <w:multiLevelType w:val="hybridMultilevel"/>
    <w:tmpl w:val="AE7C3AD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BC5539B"/>
    <w:multiLevelType w:val="hybridMultilevel"/>
    <w:tmpl w:val="8D6CDB94"/>
    <w:lvl w:ilvl="0" w:tplc="082845C8">
      <w:numFmt w:val="bullet"/>
      <w:lvlText w:val="-"/>
      <w:lvlJc w:val="left"/>
      <w:pPr>
        <w:ind w:left="720" w:hanging="360"/>
      </w:pPr>
      <w:rPr>
        <w:rFonts w:ascii="Calibri" w:eastAsiaTheme="minorHAnsi" w:hAnsi="Calibri"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D2F11ED"/>
    <w:multiLevelType w:val="hybridMultilevel"/>
    <w:tmpl w:val="868061AC"/>
    <w:lvl w:ilvl="0" w:tplc="04090003">
      <w:start w:val="1"/>
      <w:numFmt w:val="bullet"/>
      <w:lvlText w:val="o"/>
      <w:lvlJc w:val="left"/>
      <w:pPr>
        <w:ind w:left="1080" w:hanging="360"/>
      </w:pPr>
      <w:rPr>
        <w:rFonts w:ascii="Courier New" w:hAnsi="Courier New" w:cs="Courier New"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4" w15:restartNumberingAfterBreak="0">
    <w:nsid w:val="2DFB3396"/>
    <w:multiLevelType w:val="hybridMultilevel"/>
    <w:tmpl w:val="7E0644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AC3D78"/>
    <w:multiLevelType w:val="hybridMultilevel"/>
    <w:tmpl w:val="AD8AF2E0"/>
    <w:lvl w:ilvl="0" w:tplc="ED4C3A1C">
      <w:start w:val="1"/>
      <w:numFmt w:val="bullet"/>
      <w:lvlText w:val="-"/>
      <w:lvlJc w:val="left"/>
      <w:pPr>
        <w:ind w:left="720" w:hanging="360"/>
      </w:pPr>
      <w:rPr>
        <w:rFonts w:ascii="Calibri" w:eastAsiaTheme="minorHAnsi" w:hAnsi="Calibri"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A231E9E"/>
    <w:multiLevelType w:val="hybridMultilevel"/>
    <w:tmpl w:val="6F7EB9D0"/>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B4A4981"/>
    <w:multiLevelType w:val="hybridMultilevel"/>
    <w:tmpl w:val="5E4027A2"/>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C5E19C8"/>
    <w:multiLevelType w:val="hybridMultilevel"/>
    <w:tmpl w:val="6570ED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23820B3"/>
    <w:multiLevelType w:val="hybridMultilevel"/>
    <w:tmpl w:val="21F6525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4C464BD5"/>
    <w:multiLevelType w:val="hybridMultilevel"/>
    <w:tmpl w:val="D87A68DC"/>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F9006C3"/>
    <w:multiLevelType w:val="hybridMultilevel"/>
    <w:tmpl w:val="3FCCCC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2303917"/>
    <w:multiLevelType w:val="hybridMultilevel"/>
    <w:tmpl w:val="BB1473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2F12C54"/>
    <w:multiLevelType w:val="hybridMultilevel"/>
    <w:tmpl w:val="B1D6D432"/>
    <w:lvl w:ilvl="0" w:tplc="7B30819C">
      <w:numFmt w:val="bullet"/>
      <w:lvlText w:val="-"/>
      <w:lvlJc w:val="left"/>
      <w:pPr>
        <w:ind w:left="720" w:hanging="360"/>
      </w:pPr>
      <w:rPr>
        <w:rFonts w:ascii="Calibri" w:eastAsiaTheme="minorHAnsi" w:hAnsi="Calibri"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4A333AF"/>
    <w:multiLevelType w:val="hybridMultilevel"/>
    <w:tmpl w:val="2032A9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4DA00D7"/>
    <w:multiLevelType w:val="hybridMultilevel"/>
    <w:tmpl w:val="3B465B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7CE4895"/>
    <w:multiLevelType w:val="hybridMultilevel"/>
    <w:tmpl w:val="78468EE4"/>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80B59AF"/>
    <w:multiLevelType w:val="hybridMultilevel"/>
    <w:tmpl w:val="8AE8762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63091579"/>
    <w:multiLevelType w:val="hybridMultilevel"/>
    <w:tmpl w:val="3030131A"/>
    <w:lvl w:ilvl="0" w:tplc="04090003">
      <w:start w:val="1"/>
      <w:numFmt w:val="bullet"/>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3B14153"/>
    <w:multiLevelType w:val="hybridMultilevel"/>
    <w:tmpl w:val="7F8CBA90"/>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5246F15"/>
    <w:multiLevelType w:val="hybridMultilevel"/>
    <w:tmpl w:val="8C3C44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3154F5C"/>
    <w:multiLevelType w:val="hybridMultilevel"/>
    <w:tmpl w:val="A6D241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92834FC"/>
    <w:multiLevelType w:val="hybridMultilevel"/>
    <w:tmpl w:val="EE8643BA"/>
    <w:lvl w:ilvl="0" w:tplc="04090003">
      <w:start w:val="1"/>
      <w:numFmt w:val="bullet"/>
      <w:lvlText w:val="o"/>
      <w:lvlJc w:val="left"/>
      <w:pPr>
        <w:ind w:left="1080" w:hanging="360"/>
      </w:pPr>
      <w:rPr>
        <w:rFonts w:ascii="Courier New" w:hAnsi="Courier New" w:cs="Courier New"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3" w15:restartNumberingAfterBreak="0">
    <w:nsid w:val="7DBF55CF"/>
    <w:multiLevelType w:val="hybridMultilevel"/>
    <w:tmpl w:val="443AF54E"/>
    <w:lvl w:ilvl="0" w:tplc="04090003">
      <w:start w:val="1"/>
      <w:numFmt w:val="bullet"/>
      <w:lvlText w:val="o"/>
      <w:lvlJc w:val="left"/>
      <w:pPr>
        <w:ind w:left="1080" w:hanging="360"/>
      </w:pPr>
      <w:rPr>
        <w:rFonts w:ascii="Courier New" w:hAnsi="Courier New" w:cs="Courier New"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4" w15:restartNumberingAfterBreak="0">
    <w:nsid w:val="7EC223DB"/>
    <w:multiLevelType w:val="hybridMultilevel"/>
    <w:tmpl w:val="5F3E5E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34"/>
  </w:num>
  <w:num w:numId="3">
    <w:abstractNumId w:val="7"/>
  </w:num>
  <w:num w:numId="4">
    <w:abstractNumId w:val="22"/>
  </w:num>
  <w:num w:numId="5">
    <w:abstractNumId w:val="6"/>
  </w:num>
  <w:num w:numId="6">
    <w:abstractNumId w:val="24"/>
  </w:num>
  <w:num w:numId="7">
    <w:abstractNumId w:val="0"/>
  </w:num>
  <w:num w:numId="8">
    <w:abstractNumId w:val="5"/>
  </w:num>
  <w:num w:numId="9">
    <w:abstractNumId w:val="14"/>
  </w:num>
  <w:num w:numId="10">
    <w:abstractNumId w:val="4"/>
  </w:num>
  <w:num w:numId="11">
    <w:abstractNumId w:val="30"/>
  </w:num>
  <w:num w:numId="12">
    <w:abstractNumId w:val="8"/>
  </w:num>
  <w:num w:numId="13">
    <w:abstractNumId w:val="31"/>
  </w:num>
  <w:num w:numId="14">
    <w:abstractNumId w:val="21"/>
  </w:num>
  <w:num w:numId="15">
    <w:abstractNumId w:val="25"/>
  </w:num>
  <w:num w:numId="16">
    <w:abstractNumId w:val="18"/>
  </w:num>
  <w:num w:numId="17">
    <w:abstractNumId w:val="27"/>
  </w:num>
  <w:num w:numId="18">
    <w:abstractNumId w:val="10"/>
  </w:num>
  <w:num w:numId="19">
    <w:abstractNumId w:val="3"/>
  </w:num>
  <w:num w:numId="20">
    <w:abstractNumId w:val="11"/>
  </w:num>
  <w:num w:numId="21">
    <w:abstractNumId w:val="1"/>
  </w:num>
  <w:num w:numId="22">
    <w:abstractNumId w:val="25"/>
  </w:num>
  <w:num w:numId="23">
    <w:abstractNumId w:val="20"/>
  </w:num>
  <w:num w:numId="24">
    <w:abstractNumId w:val="12"/>
  </w:num>
  <w:num w:numId="25">
    <w:abstractNumId w:val="26"/>
  </w:num>
  <w:num w:numId="26">
    <w:abstractNumId w:val="23"/>
  </w:num>
  <w:num w:numId="27">
    <w:abstractNumId w:val="2"/>
  </w:num>
  <w:num w:numId="28">
    <w:abstractNumId w:val="9"/>
  </w:num>
  <w:num w:numId="29">
    <w:abstractNumId w:val="17"/>
  </w:num>
  <w:num w:numId="30">
    <w:abstractNumId w:val="32"/>
  </w:num>
  <w:num w:numId="31">
    <w:abstractNumId w:val="33"/>
  </w:num>
  <w:num w:numId="32">
    <w:abstractNumId w:val="29"/>
  </w:num>
  <w:num w:numId="33">
    <w:abstractNumId w:val="15"/>
  </w:num>
  <w:num w:numId="34">
    <w:abstractNumId w:val="13"/>
  </w:num>
  <w:num w:numId="35">
    <w:abstractNumId w:val="16"/>
  </w:num>
  <w:num w:numId="36">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efaultTabStop w:val="720"/>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30AEF"/>
    <w:rsid w:val="0001594A"/>
    <w:rsid w:val="000201CD"/>
    <w:rsid w:val="00032622"/>
    <w:rsid w:val="00054C2D"/>
    <w:rsid w:val="000644CA"/>
    <w:rsid w:val="00076D27"/>
    <w:rsid w:val="00081A85"/>
    <w:rsid w:val="0009027F"/>
    <w:rsid w:val="00091C8E"/>
    <w:rsid w:val="0009589E"/>
    <w:rsid w:val="00096261"/>
    <w:rsid w:val="000A6C2F"/>
    <w:rsid w:val="000A6E9C"/>
    <w:rsid w:val="000C5EF5"/>
    <w:rsid w:val="000D4337"/>
    <w:rsid w:val="00110C1B"/>
    <w:rsid w:val="0011254F"/>
    <w:rsid w:val="00122273"/>
    <w:rsid w:val="00123823"/>
    <w:rsid w:val="001332B3"/>
    <w:rsid w:val="001357C9"/>
    <w:rsid w:val="0016767C"/>
    <w:rsid w:val="00172D7D"/>
    <w:rsid w:val="00175296"/>
    <w:rsid w:val="00181C98"/>
    <w:rsid w:val="00181F90"/>
    <w:rsid w:val="00194F40"/>
    <w:rsid w:val="001B1569"/>
    <w:rsid w:val="001D0652"/>
    <w:rsid w:val="001D4BE2"/>
    <w:rsid w:val="001E1239"/>
    <w:rsid w:val="001E4DA9"/>
    <w:rsid w:val="001F1764"/>
    <w:rsid w:val="001F262F"/>
    <w:rsid w:val="001F450B"/>
    <w:rsid w:val="001F730E"/>
    <w:rsid w:val="00207E42"/>
    <w:rsid w:val="00211F1C"/>
    <w:rsid w:val="002127A5"/>
    <w:rsid w:val="002178FA"/>
    <w:rsid w:val="00223E36"/>
    <w:rsid w:val="00236F45"/>
    <w:rsid w:val="0025359E"/>
    <w:rsid w:val="00257DEA"/>
    <w:rsid w:val="0028084F"/>
    <w:rsid w:val="0029724C"/>
    <w:rsid w:val="002A0EED"/>
    <w:rsid w:val="002A50B9"/>
    <w:rsid w:val="002B2EF7"/>
    <w:rsid w:val="002C0D79"/>
    <w:rsid w:val="002D3946"/>
    <w:rsid w:val="002F20D2"/>
    <w:rsid w:val="002F6047"/>
    <w:rsid w:val="00312400"/>
    <w:rsid w:val="00332A40"/>
    <w:rsid w:val="00356D2C"/>
    <w:rsid w:val="003732FC"/>
    <w:rsid w:val="00381A43"/>
    <w:rsid w:val="003A4632"/>
    <w:rsid w:val="003A6195"/>
    <w:rsid w:val="003C4FFC"/>
    <w:rsid w:val="003C7C60"/>
    <w:rsid w:val="003D0DA2"/>
    <w:rsid w:val="00416C14"/>
    <w:rsid w:val="00437287"/>
    <w:rsid w:val="00447868"/>
    <w:rsid w:val="0045299C"/>
    <w:rsid w:val="00473521"/>
    <w:rsid w:val="00475A62"/>
    <w:rsid w:val="0049054D"/>
    <w:rsid w:val="004C2DBC"/>
    <w:rsid w:val="004C57DC"/>
    <w:rsid w:val="004D5E54"/>
    <w:rsid w:val="004E2AA0"/>
    <w:rsid w:val="004E73D0"/>
    <w:rsid w:val="004F0D7A"/>
    <w:rsid w:val="004F3757"/>
    <w:rsid w:val="005047F0"/>
    <w:rsid w:val="00511C75"/>
    <w:rsid w:val="00516524"/>
    <w:rsid w:val="005265AD"/>
    <w:rsid w:val="0055211E"/>
    <w:rsid w:val="0055436F"/>
    <w:rsid w:val="00576DF5"/>
    <w:rsid w:val="005C0057"/>
    <w:rsid w:val="005C0FD8"/>
    <w:rsid w:val="005F021F"/>
    <w:rsid w:val="005F500E"/>
    <w:rsid w:val="00600D80"/>
    <w:rsid w:val="0060686B"/>
    <w:rsid w:val="00612082"/>
    <w:rsid w:val="00621BEE"/>
    <w:rsid w:val="006314AD"/>
    <w:rsid w:val="00633667"/>
    <w:rsid w:val="00635AEE"/>
    <w:rsid w:val="006441C4"/>
    <w:rsid w:val="00657AAB"/>
    <w:rsid w:val="00657DA6"/>
    <w:rsid w:val="00675B84"/>
    <w:rsid w:val="006833F1"/>
    <w:rsid w:val="00685565"/>
    <w:rsid w:val="00692884"/>
    <w:rsid w:val="00696206"/>
    <w:rsid w:val="006A2A69"/>
    <w:rsid w:val="006A31E9"/>
    <w:rsid w:val="006C6C5E"/>
    <w:rsid w:val="006E65C4"/>
    <w:rsid w:val="006F026E"/>
    <w:rsid w:val="0070503B"/>
    <w:rsid w:val="00713BD3"/>
    <w:rsid w:val="00726B8A"/>
    <w:rsid w:val="0073337A"/>
    <w:rsid w:val="00737CC5"/>
    <w:rsid w:val="007573F5"/>
    <w:rsid w:val="007656F5"/>
    <w:rsid w:val="00780D7A"/>
    <w:rsid w:val="00785B8B"/>
    <w:rsid w:val="00791C5C"/>
    <w:rsid w:val="007B2563"/>
    <w:rsid w:val="007B2C12"/>
    <w:rsid w:val="007C5828"/>
    <w:rsid w:val="007D3138"/>
    <w:rsid w:val="00807434"/>
    <w:rsid w:val="00820E98"/>
    <w:rsid w:val="0083071C"/>
    <w:rsid w:val="008323DC"/>
    <w:rsid w:val="00833A48"/>
    <w:rsid w:val="0085300F"/>
    <w:rsid w:val="0086760C"/>
    <w:rsid w:val="00882075"/>
    <w:rsid w:val="008917B9"/>
    <w:rsid w:val="008B7F29"/>
    <w:rsid w:val="008D1163"/>
    <w:rsid w:val="008E00C6"/>
    <w:rsid w:val="008E4842"/>
    <w:rsid w:val="008E6177"/>
    <w:rsid w:val="008F50CF"/>
    <w:rsid w:val="008F5317"/>
    <w:rsid w:val="008F7748"/>
    <w:rsid w:val="009024B1"/>
    <w:rsid w:val="00903231"/>
    <w:rsid w:val="00920DF6"/>
    <w:rsid w:val="00946936"/>
    <w:rsid w:val="009479CF"/>
    <w:rsid w:val="009524CC"/>
    <w:rsid w:val="00957EFB"/>
    <w:rsid w:val="00970D76"/>
    <w:rsid w:val="0098687E"/>
    <w:rsid w:val="00995827"/>
    <w:rsid w:val="009A7410"/>
    <w:rsid w:val="009C04C0"/>
    <w:rsid w:val="009D3A88"/>
    <w:rsid w:val="009D76D2"/>
    <w:rsid w:val="009E1003"/>
    <w:rsid w:val="00A00C8E"/>
    <w:rsid w:val="00A07673"/>
    <w:rsid w:val="00A07F5E"/>
    <w:rsid w:val="00A164C5"/>
    <w:rsid w:val="00A167AA"/>
    <w:rsid w:val="00A213D2"/>
    <w:rsid w:val="00A251E5"/>
    <w:rsid w:val="00A769F9"/>
    <w:rsid w:val="00A97D51"/>
    <w:rsid w:val="00AA01E3"/>
    <w:rsid w:val="00AB259B"/>
    <w:rsid w:val="00AC5D03"/>
    <w:rsid w:val="00AD12A2"/>
    <w:rsid w:val="00AD160B"/>
    <w:rsid w:val="00AD3880"/>
    <w:rsid w:val="00AE16EB"/>
    <w:rsid w:val="00AE6E8A"/>
    <w:rsid w:val="00B16E30"/>
    <w:rsid w:val="00B36124"/>
    <w:rsid w:val="00B625F5"/>
    <w:rsid w:val="00B62B76"/>
    <w:rsid w:val="00B70FD7"/>
    <w:rsid w:val="00B76327"/>
    <w:rsid w:val="00B812C9"/>
    <w:rsid w:val="00B87657"/>
    <w:rsid w:val="00B90DD9"/>
    <w:rsid w:val="00BB2B5A"/>
    <w:rsid w:val="00BB6BEF"/>
    <w:rsid w:val="00BC0FF2"/>
    <w:rsid w:val="00BD168D"/>
    <w:rsid w:val="00BD71B7"/>
    <w:rsid w:val="00BE6B89"/>
    <w:rsid w:val="00BF5325"/>
    <w:rsid w:val="00BF769C"/>
    <w:rsid w:val="00BF7A91"/>
    <w:rsid w:val="00C014A6"/>
    <w:rsid w:val="00C01BAA"/>
    <w:rsid w:val="00C17B32"/>
    <w:rsid w:val="00C23C23"/>
    <w:rsid w:val="00C2703A"/>
    <w:rsid w:val="00C30AEF"/>
    <w:rsid w:val="00C30AFF"/>
    <w:rsid w:val="00C35A74"/>
    <w:rsid w:val="00C4197F"/>
    <w:rsid w:val="00C44F22"/>
    <w:rsid w:val="00C5615A"/>
    <w:rsid w:val="00C61FC4"/>
    <w:rsid w:val="00C74A8B"/>
    <w:rsid w:val="00C7546B"/>
    <w:rsid w:val="00C76AC4"/>
    <w:rsid w:val="00CC1CA9"/>
    <w:rsid w:val="00CC293E"/>
    <w:rsid w:val="00CC2AF5"/>
    <w:rsid w:val="00D05DCB"/>
    <w:rsid w:val="00D0715B"/>
    <w:rsid w:val="00D07D6C"/>
    <w:rsid w:val="00D12E20"/>
    <w:rsid w:val="00D1387C"/>
    <w:rsid w:val="00D20F2B"/>
    <w:rsid w:val="00D33BD0"/>
    <w:rsid w:val="00D35D55"/>
    <w:rsid w:val="00DA07A8"/>
    <w:rsid w:val="00DA484F"/>
    <w:rsid w:val="00DA58A5"/>
    <w:rsid w:val="00DB4264"/>
    <w:rsid w:val="00DB6A15"/>
    <w:rsid w:val="00DD2B4D"/>
    <w:rsid w:val="00DD541B"/>
    <w:rsid w:val="00DD68A1"/>
    <w:rsid w:val="00DE5897"/>
    <w:rsid w:val="00E05019"/>
    <w:rsid w:val="00E33942"/>
    <w:rsid w:val="00E677C6"/>
    <w:rsid w:val="00E775BA"/>
    <w:rsid w:val="00E77DE8"/>
    <w:rsid w:val="00E928FE"/>
    <w:rsid w:val="00E97430"/>
    <w:rsid w:val="00E97FAE"/>
    <w:rsid w:val="00EA2DF3"/>
    <w:rsid w:val="00EB51D4"/>
    <w:rsid w:val="00ED44BF"/>
    <w:rsid w:val="00EE4A31"/>
    <w:rsid w:val="00EF4678"/>
    <w:rsid w:val="00F01B0B"/>
    <w:rsid w:val="00F24E30"/>
    <w:rsid w:val="00F47209"/>
    <w:rsid w:val="00F60D43"/>
    <w:rsid w:val="00F7217C"/>
    <w:rsid w:val="00F85396"/>
    <w:rsid w:val="00F95626"/>
    <w:rsid w:val="00F965FF"/>
    <w:rsid w:val="00FA0D23"/>
    <w:rsid w:val="00FA3593"/>
    <w:rsid w:val="00FA70D7"/>
    <w:rsid w:val="00FA7181"/>
    <w:rsid w:val="00FA7724"/>
    <w:rsid w:val="00FC06A2"/>
    <w:rsid w:val="00FC0FAC"/>
    <w:rsid w:val="00FC4CB0"/>
    <w:rsid w:val="00FC71F5"/>
    <w:rsid w:val="00FC7641"/>
    <w:rsid w:val="00FD21E5"/>
    <w:rsid w:val="00FD5236"/>
    <w:rsid w:val="00FF28A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4D4E27"/>
  <w15:docId w15:val="{5673F589-1CDC-443B-BC8F-DF5296D3A8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23C23"/>
    <w:pPr>
      <w:spacing w:after="0" w:line="240" w:lineRule="auto"/>
      <w:ind w:left="720"/>
      <w:contextualSpacing/>
    </w:pPr>
    <w:rPr>
      <w:sz w:val="24"/>
      <w:szCs w:val="24"/>
    </w:rPr>
  </w:style>
  <w:style w:type="character" w:styleId="CommentReference">
    <w:name w:val="annotation reference"/>
    <w:basedOn w:val="DefaultParagraphFont"/>
    <w:uiPriority w:val="99"/>
    <w:semiHidden/>
    <w:unhideWhenUsed/>
    <w:rsid w:val="00B62B76"/>
    <w:rPr>
      <w:sz w:val="16"/>
      <w:szCs w:val="16"/>
    </w:rPr>
  </w:style>
  <w:style w:type="paragraph" w:styleId="CommentText">
    <w:name w:val="annotation text"/>
    <w:basedOn w:val="Normal"/>
    <w:link w:val="CommentTextChar"/>
    <w:uiPriority w:val="99"/>
    <w:semiHidden/>
    <w:unhideWhenUsed/>
    <w:rsid w:val="00B62B76"/>
    <w:pPr>
      <w:spacing w:line="240" w:lineRule="auto"/>
    </w:pPr>
    <w:rPr>
      <w:sz w:val="20"/>
      <w:szCs w:val="20"/>
    </w:rPr>
  </w:style>
  <w:style w:type="character" w:customStyle="1" w:styleId="CommentTextChar">
    <w:name w:val="Comment Text Char"/>
    <w:basedOn w:val="DefaultParagraphFont"/>
    <w:link w:val="CommentText"/>
    <w:uiPriority w:val="99"/>
    <w:semiHidden/>
    <w:rsid w:val="00B62B76"/>
    <w:rPr>
      <w:sz w:val="20"/>
      <w:szCs w:val="20"/>
    </w:rPr>
  </w:style>
  <w:style w:type="paragraph" w:styleId="CommentSubject">
    <w:name w:val="annotation subject"/>
    <w:basedOn w:val="CommentText"/>
    <w:next w:val="CommentText"/>
    <w:link w:val="CommentSubjectChar"/>
    <w:uiPriority w:val="99"/>
    <w:semiHidden/>
    <w:unhideWhenUsed/>
    <w:rsid w:val="00B62B76"/>
    <w:rPr>
      <w:b/>
      <w:bCs/>
    </w:rPr>
  </w:style>
  <w:style w:type="character" w:customStyle="1" w:styleId="CommentSubjectChar">
    <w:name w:val="Comment Subject Char"/>
    <w:basedOn w:val="CommentTextChar"/>
    <w:link w:val="CommentSubject"/>
    <w:uiPriority w:val="99"/>
    <w:semiHidden/>
    <w:rsid w:val="00B62B76"/>
    <w:rPr>
      <w:b/>
      <w:bCs/>
      <w:sz w:val="20"/>
      <w:szCs w:val="20"/>
    </w:rPr>
  </w:style>
  <w:style w:type="paragraph" w:styleId="BalloonText">
    <w:name w:val="Balloon Text"/>
    <w:basedOn w:val="Normal"/>
    <w:link w:val="BalloonTextChar"/>
    <w:uiPriority w:val="99"/>
    <w:semiHidden/>
    <w:unhideWhenUsed/>
    <w:rsid w:val="00B62B76"/>
    <w:pPr>
      <w:spacing w:after="0" w:line="240" w:lineRule="auto"/>
    </w:pPr>
    <w:rPr>
      <w:rFonts w:ascii="Times New Roman" w:hAnsi="Times New Roman" w:cs="Times New Roman"/>
      <w:sz w:val="26"/>
      <w:szCs w:val="26"/>
    </w:rPr>
  </w:style>
  <w:style w:type="character" w:customStyle="1" w:styleId="BalloonTextChar">
    <w:name w:val="Balloon Text Char"/>
    <w:basedOn w:val="DefaultParagraphFont"/>
    <w:link w:val="BalloonText"/>
    <w:uiPriority w:val="99"/>
    <w:semiHidden/>
    <w:rsid w:val="00B62B76"/>
    <w:rPr>
      <w:rFonts w:ascii="Times New Roman" w:hAnsi="Times New Roman" w:cs="Times New Roman"/>
      <w:sz w:val="26"/>
      <w:szCs w:val="26"/>
    </w:rPr>
  </w:style>
  <w:style w:type="table" w:styleId="TableGrid">
    <w:name w:val="Table Grid"/>
    <w:basedOn w:val="TableNormal"/>
    <w:uiPriority w:val="39"/>
    <w:rsid w:val="00B7632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EE4A31"/>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235226">
      <w:bodyDiv w:val="1"/>
      <w:marLeft w:val="0"/>
      <w:marRight w:val="0"/>
      <w:marTop w:val="0"/>
      <w:marBottom w:val="0"/>
      <w:divBdr>
        <w:top w:val="none" w:sz="0" w:space="0" w:color="auto"/>
        <w:left w:val="none" w:sz="0" w:space="0" w:color="auto"/>
        <w:bottom w:val="none" w:sz="0" w:space="0" w:color="auto"/>
        <w:right w:val="none" w:sz="0" w:space="0" w:color="auto"/>
      </w:divBdr>
    </w:div>
    <w:div w:id="34625021">
      <w:bodyDiv w:val="1"/>
      <w:marLeft w:val="0"/>
      <w:marRight w:val="0"/>
      <w:marTop w:val="0"/>
      <w:marBottom w:val="0"/>
      <w:divBdr>
        <w:top w:val="none" w:sz="0" w:space="0" w:color="auto"/>
        <w:left w:val="none" w:sz="0" w:space="0" w:color="auto"/>
        <w:bottom w:val="none" w:sz="0" w:space="0" w:color="auto"/>
        <w:right w:val="none" w:sz="0" w:space="0" w:color="auto"/>
      </w:divBdr>
      <w:divsChild>
        <w:div w:id="1117527406">
          <w:marLeft w:val="360"/>
          <w:marRight w:val="0"/>
          <w:marTop w:val="0"/>
          <w:marBottom w:val="0"/>
          <w:divBdr>
            <w:top w:val="none" w:sz="0" w:space="0" w:color="auto"/>
            <w:left w:val="none" w:sz="0" w:space="0" w:color="auto"/>
            <w:bottom w:val="none" w:sz="0" w:space="0" w:color="auto"/>
            <w:right w:val="none" w:sz="0" w:space="0" w:color="auto"/>
          </w:divBdr>
        </w:div>
        <w:div w:id="25570637">
          <w:marLeft w:val="360"/>
          <w:marRight w:val="0"/>
          <w:marTop w:val="0"/>
          <w:marBottom w:val="0"/>
          <w:divBdr>
            <w:top w:val="none" w:sz="0" w:space="0" w:color="auto"/>
            <w:left w:val="none" w:sz="0" w:space="0" w:color="auto"/>
            <w:bottom w:val="none" w:sz="0" w:space="0" w:color="auto"/>
            <w:right w:val="none" w:sz="0" w:space="0" w:color="auto"/>
          </w:divBdr>
        </w:div>
      </w:divsChild>
    </w:div>
    <w:div w:id="36782871">
      <w:bodyDiv w:val="1"/>
      <w:marLeft w:val="0"/>
      <w:marRight w:val="0"/>
      <w:marTop w:val="0"/>
      <w:marBottom w:val="0"/>
      <w:divBdr>
        <w:top w:val="none" w:sz="0" w:space="0" w:color="auto"/>
        <w:left w:val="none" w:sz="0" w:space="0" w:color="auto"/>
        <w:bottom w:val="none" w:sz="0" w:space="0" w:color="auto"/>
        <w:right w:val="none" w:sz="0" w:space="0" w:color="auto"/>
      </w:divBdr>
    </w:div>
    <w:div w:id="59064856">
      <w:bodyDiv w:val="1"/>
      <w:marLeft w:val="0"/>
      <w:marRight w:val="0"/>
      <w:marTop w:val="0"/>
      <w:marBottom w:val="0"/>
      <w:divBdr>
        <w:top w:val="none" w:sz="0" w:space="0" w:color="auto"/>
        <w:left w:val="none" w:sz="0" w:space="0" w:color="auto"/>
        <w:bottom w:val="none" w:sz="0" w:space="0" w:color="auto"/>
        <w:right w:val="none" w:sz="0" w:space="0" w:color="auto"/>
      </w:divBdr>
    </w:div>
    <w:div w:id="67655904">
      <w:bodyDiv w:val="1"/>
      <w:marLeft w:val="0"/>
      <w:marRight w:val="0"/>
      <w:marTop w:val="0"/>
      <w:marBottom w:val="0"/>
      <w:divBdr>
        <w:top w:val="none" w:sz="0" w:space="0" w:color="auto"/>
        <w:left w:val="none" w:sz="0" w:space="0" w:color="auto"/>
        <w:bottom w:val="none" w:sz="0" w:space="0" w:color="auto"/>
        <w:right w:val="none" w:sz="0" w:space="0" w:color="auto"/>
      </w:divBdr>
    </w:div>
    <w:div w:id="90664765">
      <w:bodyDiv w:val="1"/>
      <w:marLeft w:val="0"/>
      <w:marRight w:val="0"/>
      <w:marTop w:val="0"/>
      <w:marBottom w:val="0"/>
      <w:divBdr>
        <w:top w:val="none" w:sz="0" w:space="0" w:color="auto"/>
        <w:left w:val="none" w:sz="0" w:space="0" w:color="auto"/>
        <w:bottom w:val="none" w:sz="0" w:space="0" w:color="auto"/>
        <w:right w:val="none" w:sz="0" w:space="0" w:color="auto"/>
      </w:divBdr>
    </w:div>
    <w:div w:id="95714085">
      <w:bodyDiv w:val="1"/>
      <w:marLeft w:val="0"/>
      <w:marRight w:val="0"/>
      <w:marTop w:val="0"/>
      <w:marBottom w:val="0"/>
      <w:divBdr>
        <w:top w:val="none" w:sz="0" w:space="0" w:color="auto"/>
        <w:left w:val="none" w:sz="0" w:space="0" w:color="auto"/>
        <w:bottom w:val="none" w:sz="0" w:space="0" w:color="auto"/>
        <w:right w:val="none" w:sz="0" w:space="0" w:color="auto"/>
      </w:divBdr>
    </w:div>
    <w:div w:id="103160878">
      <w:bodyDiv w:val="1"/>
      <w:marLeft w:val="0"/>
      <w:marRight w:val="0"/>
      <w:marTop w:val="0"/>
      <w:marBottom w:val="0"/>
      <w:divBdr>
        <w:top w:val="none" w:sz="0" w:space="0" w:color="auto"/>
        <w:left w:val="none" w:sz="0" w:space="0" w:color="auto"/>
        <w:bottom w:val="none" w:sz="0" w:space="0" w:color="auto"/>
        <w:right w:val="none" w:sz="0" w:space="0" w:color="auto"/>
      </w:divBdr>
    </w:div>
    <w:div w:id="129789658">
      <w:bodyDiv w:val="1"/>
      <w:marLeft w:val="0"/>
      <w:marRight w:val="0"/>
      <w:marTop w:val="0"/>
      <w:marBottom w:val="0"/>
      <w:divBdr>
        <w:top w:val="none" w:sz="0" w:space="0" w:color="auto"/>
        <w:left w:val="none" w:sz="0" w:space="0" w:color="auto"/>
        <w:bottom w:val="none" w:sz="0" w:space="0" w:color="auto"/>
        <w:right w:val="none" w:sz="0" w:space="0" w:color="auto"/>
      </w:divBdr>
    </w:div>
    <w:div w:id="199244017">
      <w:bodyDiv w:val="1"/>
      <w:marLeft w:val="0"/>
      <w:marRight w:val="0"/>
      <w:marTop w:val="0"/>
      <w:marBottom w:val="0"/>
      <w:divBdr>
        <w:top w:val="none" w:sz="0" w:space="0" w:color="auto"/>
        <w:left w:val="none" w:sz="0" w:space="0" w:color="auto"/>
        <w:bottom w:val="none" w:sz="0" w:space="0" w:color="auto"/>
        <w:right w:val="none" w:sz="0" w:space="0" w:color="auto"/>
      </w:divBdr>
    </w:div>
    <w:div w:id="201405724">
      <w:bodyDiv w:val="1"/>
      <w:marLeft w:val="0"/>
      <w:marRight w:val="0"/>
      <w:marTop w:val="0"/>
      <w:marBottom w:val="0"/>
      <w:divBdr>
        <w:top w:val="none" w:sz="0" w:space="0" w:color="auto"/>
        <w:left w:val="none" w:sz="0" w:space="0" w:color="auto"/>
        <w:bottom w:val="none" w:sz="0" w:space="0" w:color="auto"/>
        <w:right w:val="none" w:sz="0" w:space="0" w:color="auto"/>
      </w:divBdr>
    </w:div>
    <w:div w:id="242884735">
      <w:bodyDiv w:val="1"/>
      <w:marLeft w:val="0"/>
      <w:marRight w:val="0"/>
      <w:marTop w:val="0"/>
      <w:marBottom w:val="0"/>
      <w:divBdr>
        <w:top w:val="none" w:sz="0" w:space="0" w:color="auto"/>
        <w:left w:val="none" w:sz="0" w:space="0" w:color="auto"/>
        <w:bottom w:val="none" w:sz="0" w:space="0" w:color="auto"/>
        <w:right w:val="none" w:sz="0" w:space="0" w:color="auto"/>
      </w:divBdr>
    </w:div>
    <w:div w:id="261497546">
      <w:bodyDiv w:val="1"/>
      <w:marLeft w:val="0"/>
      <w:marRight w:val="0"/>
      <w:marTop w:val="0"/>
      <w:marBottom w:val="0"/>
      <w:divBdr>
        <w:top w:val="none" w:sz="0" w:space="0" w:color="auto"/>
        <w:left w:val="none" w:sz="0" w:space="0" w:color="auto"/>
        <w:bottom w:val="none" w:sz="0" w:space="0" w:color="auto"/>
        <w:right w:val="none" w:sz="0" w:space="0" w:color="auto"/>
      </w:divBdr>
    </w:div>
    <w:div w:id="269775770">
      <w:bodyDiv w:val="1"/>
      <w:marLeft w:val="0"/>
      <w:marRight w:val="0"/>
      <w:marTop w:val="0"/>
      <w:marBottom w:val="0"/>
      <w:divBdr>
        <w:top w:val="none" w:sz="0" w:space="0" w:color="auto"/>
        <w:left w:val="none" w:sz="0" w:space="0" w:color="auto"/>
        <w:bottom w:val="none" w:sz="0" w:space="0" w:color="auto"/>
        <w:right w:val="none" w:sz="0" w:space="0" w:color="auto"/>
      </w:divBdr>
    </w:div>
    <w:div w:id="276257321">
      <w:bodyDiv w:val="1"/>
      <w:marLeft w:val="0"/>
      <w:marRight w:val="0"/>
      <w:marTop w:val="0"/>
      <w:marBottom w:val="0"/>
      <w:divBdr>
        <w:top w:val="none" w:sz="0" w:space="0" w:color="auto"/>
        <w:left w:val="none" w:sz="0" w:space="0" w:color="auto"/>
        <w:bottom w:val="none" w:sz="0" w:space="0" w:color="auto"/>
        <w:right w:val="none" w:sz="0" w:space="0" w:color="auto"/>
      </w:divBdr>
    </w:div>
    <w:div w:id="284239321">
      <w:bodyDiv w:val="1"/>
      <w:marLeft w:val="0"/>
      <w:marRight w:val="0"/>
      <w:marTop w:val="0"/>
      <w:marBottom w:val="0"/>
      <w:divBdr>
        <w:top w:val="none" w:sz="0" w:space="0" w:color="auto"/>
        <w:left w:val="none" w:sz="0" w:space="0" w:color="auto"/>
        <w:bottom w:val="none" w:sz="0" w:space="0" w:color="auto"/>
        <w:right w:val="none" w:sz="0" w:space="0" w:color="auto"/>
      </w:divBdr>
    </w:div>
    <w:div w:id="294677408">
      <w:bodyDiv w:val="1"/>
      <w:marLeft w:val="0"/>
      <w:marRight w:val="0"/>
      <w:marTop w:val="0"/>
      <w:marBottom w:val="0"/>
      <w:divBdr>
        <w:top w:val="none" w:sz="0" w:space="0" w:color="auto"/>
        <w:left w:val="none" w:sz="0" w:space="0" w:color="auto"/>
        <w:bottom w:val="none" w:sz="0" w:space="0" w:color="auto"/>
        <w:right w:val="none" w:sz="0" w:space="0" w:color="auto"/>
      </w:divBdr>
    </w:div>
    <w:div w:id="331296945">
      <w:bodyDiv w:val="1"/>
      <w:marLeft w:val="0"/>
      <w:marRight w:val="0"/>
      <w:marTop w:val="0"/>
      <w:marBottom w:val="0"/>
      <w:divBdr>
        <w:top w:val="none" w:sz="0" w:space="0" w:color="auto"/>
        <w:left w:val="none" w:sz="0" w:space="0" w:color="auto"/>
        <w:bottom w:val="none" w:sz="0" w:space="0" w:color="auto"/>
        <w:right w:val="none" w:sz="0" w:space="0" w:color="auto"/>
      </w:divBdr>
    </w:div>
    <w:div w:id="354382160">
      <w:bodyDiv w:val="1"/>
      <w:marLeft w:val="0"/>
      <w:marRight w:val="0"/>
      <w:marTop w:val="0"/>
      <w:marBottom w:val="0"/>
      <w:divBdr>
        <w:top w:val="none" w:sz="0" w:space="0" w:color="auto"/>
        <w:left w:val="none" w:sz="0" w:space="0" w:color="auto"/>
        <w:bottom w:val="none" w:sz="0" w:space="0" w:color="auto"/>
        <w:right w:val="none" w:sz="0" w:space="0" w:color="auto"/>
      </w:divBdr>
    </w:div>
    <w:div w:id="354700205">
      <w:bodyDiv w:val="1"/>
      <w:marLeft w:val="0"/>
      <w:marRight w:val="0"/>
      <w:marTop w:val="0"/>
      <w:marBottom w:val="0"/>
      <w:divBdr>
        <w:top w:val="none" w:sz="0" w:space="0" w:color="auto"/>
        <w:left w:val="none" w:sz="0" w:space="0" w:color="auto"/>
        <w:bottom w:val="none" w:sz="0" w:space="0" w:color="auto"/>
        <w:right w:val="none" w:sz="0" w:space="0" w:color="auto"/>
      </w:divBdr>
    </w:div>
    <w:div w:id="366639176">
      <w:bodyDiv w:val="1"/>
      <w:marLeft w:val="0"/>
      <w:marRight w:val="0"/>
      <w:marTop w:val="0"/>
      <w:marBottom w:val="0"/>
      <w:divBdr>
        <w:top w:val="none" w:sz="0" w:space="0" w:color="auto"/>
        <w:left w:val="none" w:sz="0" w:space="0" w:color="auto"/>
        <w:bottom w:val="none" w:sz="0" w:space="0" w:color="auto"/>
        <w:right w:val="none" w:sz="0" w:space="0" w:color="auto"/>
      </w:divBdr>
    </w:div>
    <w:div w:id="384062657">
      <w:bodyDiv w:val="1"/>
      <w:marLeft w:val="0"/>
      <w:marRight w:val="0"/>
      <w:marTop w:val="0"/>
      <w:marBottom w:val="0"/>
      <w:divBdr>
        <w:top w:val="none" w:sz="0" w:space="0" w:color="auto"/>
        <w:left w:val="none" w:sz="0" w:space="0" w:color="auto"/>
        <w:bottom w:val="none" w:sz="0" w:space="0" w:color="auto"/>
        <w:right w:val="none" w:sz="0" w:space="0" w:color="auto"/>
      </w:divBdr>
    </w:div>
    <w:div w:id="384065746">
      <w:bodyDiv w:val="1"/>
      <w:marLeft w:val="0"/>
      <w:marRight w:val="0"/>
      <w:marTop w:val="0"/>
      <w:marBottom w:val="0"/>
      <w:divBdr>
        <w:top w:val="none" w:sz="0" w:space="0" w:color="auto"/>
        <w:left w:val="none" w:sz="0" w:space="0" w:color="auto"/>
        <w:bottom w:val="none" w:sz="0" w:space="0" w:color="auto"/>
        <w:right w:val="none" w:sz="0" w:space="0" w:color="auto"/>
      </w:divBdr>
    </w:div>
    <w:div w:id="431248429">
      <w:bodyDiv w:val="1"/>
      <w:marLeft w:val="0"/>
      <w:marRight w:val="0"/>
      <w:marTop w:val="0"/>
      <w:marBottom w:val="0"/>
      <w:divBdr>
        <w:top w:val="none" w:sz="0" w:space="0" w:color="auto"/>
        <w:left w:val="none" w:sz="0" w:space="0" w:color="auto"/>
        <w:bottom w:val="none" w:sz="0" w:space="0" w:color="auto"/>
        <w:right w:val="none" w:sz="0" w:space="0" w:color="auto"/>
      </w:divBdr>
    </w:div>
    <w:div w:id="432362295">
      <w:bodyDiv w:val="1"/>
      <w:marLeft w:val="0"/>
      <w:marRight w:val="0"/>
      <w:marTop w:val="0"/>
      <w:marBottom w:val="0"/>
      <w:divBdr>
        <w:top w:val="none" w:sz="0" w:space="0" w:color="auto"/>
        <w:left w:val="none" w:sz="0" w:space="0" w:color="auto"/>
        <w:bottom w:val="none" w:sz="0" w:space="0" w:color="auto"/>
        <w:right w:val="none" w:sz="0" w:space="0" w:color="auto"/>
      </w:divBdr>
    </w:div>
    <w:div w:id="439566361">
      <w:bodyDiv w:val="1"/>
      <w:marLeft w:val="0"/>
      <w:marRight w:val="0"/>
      <w:marTop w:val="0"/>
      <w:marBottom w:val="0"/>
      <w:divBdr>
        <w:top w:val="none" w:sz="0" w:space="0" w:color="auto"/>
        <w:left w:val="none" w:sz="0" w:space="0" w:color="auto"/>
        <w:bottom w:val="none" w:sz="0" w:space="0" w:color="auto"/>
        <w:right w:val="none" w:sz="0" w:space="0" w:color="auto"/>
      </w:divBdr>
    </w:div>
    <w:div w:id="443378745">
      <w:bodyDiv w:val="1"/>
      <w:marLeft w:val="0"/>
      <w:marRight w:val="0"/>
      <w:marTop w:val="0"/>
      <w:marBottom w:val="0"/>
      <w:divBdr>
        <w:top w:val="none" w:sz="0" w:space="0" w:color="auto"/>
        <w:left w:val="none" w:sz="0" w:space="0" w:color="auto"/>
        <w:bottom w:val="none" w:sz="0" w:space="0" w:color="auto"/>
        <w:right w:val="none" w:sz="0" w:space="0" w:color="auto"/>
      </w:divBdr>
    </w:div>
    <w:div w:id="447430069">
      <w:bodyDiv w:val="1"/>
      <w:marLeft w:val="0"/>
      <w:marRight w:val="0"/>
      <w:marTop w:val="0"/>
      <w:marBottom w:val="0"/>
      <w:divBdr>
        <w:top w:val="none" w:sz="0" w:space="0" w:color="auto"/>
        <w:left w:val="none" w:sz="0" w:space="0" w:color="auto"/>
        <w:bottom w:val="none" w:sz="0" w:space="0" w:color="auto"/>
        <w:right w:val="none" w:sz="0" w:space="0" w:color="auto"/>
      </w:divBdr>
    </w:div>
    <w:div w:id="453445610">
      <w:bodyDiv w:val="1"/>
      <w:marLeft w:val="0"/>
      <w:marRight w:val="0"/>
      <w:marTop w:val="0"/>
      <w:marBottom w:val="0"/>
      <w:divBdr>
        <w:top w:val="none" w:sz="0" w:space="0" w:color="auto"/>
        <w:left w:val="none" w:sz="0" w:space="0" w:color="auto"/>
        <w:bottom w:val="none" w:sz="0" w:space="0" w:color="auto"/>
        <w:right w:val="none" w:sz="0" w:space="0" w:color="auto"/>
      </w:divBdr>
    </w:div>
    <w:div w:id="483661967">
      <w:bodyDiv w:val="1"/>
      <w:marLeft w:val="0"/>
      <w:marRight w:val="0"/>
      <w:marTop w:val="0"/>
      <w:marBottom w:val="0"/>
      <w:divBdr>
        <w:top w:val="none" w:sz="0" w:space="0" w:color="auto"/>
        <w:left w:val="none" w:sz="0" w:space="0" w:color="auto"/>
        <w:bottom w:val="none" w:sz="0" w:space="0" w:color="auto"/>
        <w:right w:val="none" w:sz="0" w:space="0" w:color="auto"/>
      </w:divBdr>
    </w:div>
    <w:div w:id="496698390">
      <w:bodyDiv w:val="1"/>
      <w:marLeft w:val="0"/>
      <w:marRight w:val="0"/>
      <w:marTop w:val="0"/>
      <w:marBottom w:val="0"/>
      <w:divBdr>
        <w:top w:val="none" w:sz="0" w:space="0" w:color="auto"/>
        <w:left w:val="none" w:sz="0" w:space="0" w:color="auto"/>
        <w:bottom w:val="none" w:sz="0" w:space="0" w:color="auto"/>
        <w:right w:val="none" w:sz="0" w:space="0" w:color="auto"/>
      </w:divBdr>
    </w:div>
    <w:div w:id="504319078">
      <w:bodyDiv w:val="1"/>
      <w:marLeft w:val="0"/>
      <w:marRight w:val="0"/>
      <w:marTop w:val="0"/>
      <w:marBottom w:val="0"/>
      <w:divBdr>
        <w:top w:val="none" w:sz="0" w:space="0" w:color="auto"/>
        <w:left w:val="none" w:sz="0" w:space="0" w:color="auto"/>
        <w:bottom w:val="none" w:sz="0" w:space="0" w:color="auto"/>
        <w:right w:val="none" w:sz="0" w:space="0" w:color="auto"/>
      </w:divBdr>
    </w:div>
    <w:div w:id="553664412">
      <w:bodyDiv w:val="1"/>
      <w:marLeft w:val="0"/>
      <w:marRight w:val="0"/>
      <w:marTop w:val="0"/>
      <w:marBottom w:val="0"/>
      <w:divBdr>
        <w:top w:val="none" w:sz="0" w:space="0" w:color="auto"/>
        <w:left w:val="none" w:sz="0" w:space="0" w:color="auto"/>
        <w:bottom w:val="none" w:sz="0" w:space="0" w:color="auto"/>
        <w:right w:val="none" w:sz="0" w:space="0" w:color="auto"/>
      </w:divBdr>
    </w:div>
    <w:div w:id="603996620">
      <w:bodyDiv w:val="1"/>
      <w:marLeft w:val="0"/>
      <w:marRight w:val="0"/>
      <w:marTop w:val="0"/>
      <w:marBottom w:val="0"/>
      <w:divBdr>
        <w:top w:val="none" w:sz="0" w:space="0" w:color="auto"/>
        <w:left w:val="none" w:sz="0" w:space="0" w:color="auto"/>
        <w:bottom w:val="none" w:sz="0" w:space="0" w:color="auto"/>
        <w:right w:val="none" w:sz="0" w:space="0" w:color="auto"/>
      </w:divBdr>
    </w:div>
    <w:div w:id="621619722">
      <w:bodyDiv w:val="1"/>
      <w:marLeft w:val="0"/>
      <w:marRight w:val="0"/>
      <w:marTop w:val="0"/>
      <w:marBottom w:val="0"/>
      <w:divBdr>
        <w:top w:val="none" w:sz="0" w:space="0" w:color="auto"/>
        <w:left w:val="none" w:sz="0" w:space="0" w:color="auto"/>
        <w:bottom w:val="none" w:sz="0" w:space="0" w:color="auto"/>
        <w:right w:val="none" w:sz="0" w:space="0" w:color="auto"/>
      </w:divBdr>
    </w:div>
    <w:div w:id="667057074">
      <w:bodyDiv w:val="1"/>
      <w:marLeft w:val="0"/>
      <w:marRight w:val="0"/>
      <w:marTop w:val="0"/>
      <w:marBottom w:val="0"/>
      <w:divBdr>
        <w:top w:val="none" w:sz="0" w:space="0" w:color="auto"/>
        <w:left w:val="none" w:sz="0" w:space="0" w:color="auto"/>
        <w:bottom w:val="none" w:sz="0" w:space="0" w:color="auto"/>
        <w:right w:val="none" w:sz="0" w:space="0" w:color="auto"/>
      </w:divBdr>
    </w:div>
    <w:div w:id="674460380">
      <w:bodyDiv w:val="1"/>
      <w:marLeft w:val="0"/>
      <w:marRight w:val="0"/>
      <w:marTop w:val="0"/>
      <w:marBottom w:val="0"/>
      <w:divBdr>
        <w:top w:val="none" w:sz="0" w:space="0" w:color="auto"/>
        <w:left w:val="none" w:sz="0" w:space="0" w:color="auto"/>
        <w:bottom w:val="none" w:sz="0" w:space="0" w:color="auto"/>
        <w:right w:val="none" w:sz="0" w:space="0" w:color="auto"/>
      </w:divBdr>
    </w:div>
    <w:div w:id="680819486">
      <w:bodyDiv w:val="1"/>
      <w:marLeft w:val="0"/>
      <w:marRight w:val="0"/>
      <w:marTop w:val="0"/>
      <w:marBottom w:val="0"/>
      <w:divBdr>
        <w:top w:val="none" w:sz="0" w:space="0" w:color="auto"/>
        <w:left w:val="none" w:sz="0" w:space="0" w:color="auto"/>
        <w:bottom w:val="none" w:sz="0" w:space="0" w:color="auto"/>
        <w:right w:val="none" w:sz="0" w:space="0" w:color="auto"/>
      </w:divBdr>
    </w:div>
    <w:div w:id="689182025">
      <w:bodyDiv w:val="1"/>
      <w:marLeft w:val="0"/>
      <w:marRight w:val="0"/>
      <w:marTop w:val="0"/>
      <w:marBottom w:val="0"/>
      <w:divBdr>
        <w:top w:val="none" w:sz="0" w:space="0" w:color="auto"/>
        <w:left w:val="none" w:sz="0" w:space="0" w:color="auto"/>
        <w:bottom w:val="none" w:sz="0" w:space="0" w:color="auto"/>
        <w:right w:val="none" w:sz="0" w:space="0" w:color="auto"/>
      </w:divBdr>
    </w:div>
    <w:div w:id="706639482">
      <w:bodyDiv w:val="1"/>
      <w:marLeft w:val="0"/>
      <w:marRight w:val="0"/>
      <w:marTop w:val="0"/>
      <w:marBottom w:val="0"/>
      <w:divBdr>
        <w:top w:val="none" w:sz="0" w:space="0" w:color="auto"/>
        <w:left w:val="none" w:sz="0" w:space="0" w:color="auto"/>
        <w:bottom w:val="none" w:sz="0" w:space="0" w:color="auto"/>
        <w:right w:val="none" w:sz="0" w:space="0" w:color="auto"/>
      </w:divBdr>
    </w:div>
    <w:div w:id="730232824">
      <w:bodyDiv w:val="1"/>
      <w:marLeft w:val="0"/>
      <w:marRight w:val="0"/>
      <w:marTop w:val="0"/>
      <w:marBottom w:val="0"/>
      <w:divBdr>
        <w:top w:val="none" w:sz="0" w:space="0" w:color="auto"/>
        <w:left w:val="none" w:sz="0" w:space="0" w:color="auto"/>
        <w:bottom w:val="none" w:sz="0" w:space="0" w:color="auto"/>
        <w:right w:val="none" w:sz="0" w:space="0" w:color="auto"/>
      </w:divBdr>
    </w:div>
    <w:div w:id="749742722">
      <w:bodyDiv w:val="1"/>
      <w:marLeft w:val="0"/>
      <w:marRight w:val="0"/>
      <w:marTop w:val="0"/>
      <w:marBottom w:val="0"/>
      <w:divBdr>
        <w:top w:val="none" w:sz="0" w:space="0" w:color="auto"/>
        <w:left w:val="none" w:sz="0" w:space="0" w:color="auto"/>
        <w:bottom w:val="none" w:sz="0" w:space="0" w:color="auto"/>
        <w:right w:val="none" w:sz="0" w:space="0" w:color="auto"/>
      </w:divBdr>
    </w:div>
    <w:div w:id="765230792">
      <w:bodyDiv w:val="1"/>
      <w:marLeft w:val="0"/>
      <w:marRight w:val="0"/>
      <w:marTop w:val="0"/>
      <w:marBottom w:val="0"/>
      <w:divBdr>
        <w:top w:val="none" w:sz="0" w:space="0" w:color="auto"/>
        <w:left w:val="none" w:sz="0" w:space="0" w:color="auto"/>
        <w:bottom w:val="none" w:sz="0" w:space="0" w:color="auto"/>
        <w:right w:val="none" w:sz="0" w:space="0" w:color="auto"/>
      </w:divBdr>
    </w:div>
    <w:div w:id="782579230">
      <w:bodyDiv w:val="1"/>
      <w:marLeft w:val="0"/>
      <w:marRight w:val="0"/>
      <w:marTop w:val="0"/>
      <w:marBottom w:val="0"/>
      <w:divBdr>
        <w:top w:val="none" w:sz="0" w:space="0" w:color="auto"/>
        <w:left w:val="none" w:sz="0" w:space="0" w:color="auto"/>
        <w:bottom w:val="none" w:sz="0" w:space="0" w:color="auto"/>
        <w:right w:val="none" w:sz="0" w:space="0" w:color="auto"/>
      </w:divBdr>
    </w:div>
    <w:div w:id="783814276">
      <w:bodyDiv w:val="1"/>
      <w:marLeft w:val="0"/>
      <w:marRight w:val="0"/>
      <w:marTop w:val="0"/>
      <w:marBottom w:val="0"/>
      <w:divBdr>
        <w:top w:val="none" w:sz="0" w:space="0" w:color="auto"/>
        <w:left w:val="none" w:sz="0" w:space="0" w:color="auto"/>
        <w:bottom w:val="none" w:sz="0" w:space="0" w:color="auto"/>
        <w:right w:val="none" w:sz="0" w:space="0" w:color="auto"/>
      </w:divBdr>
    </w:div>
    <w:div w:id="795098640">
      <w:bodyDiv w:val="1"/>
      <w:marLeft w:val="0"/>
      <w:marRight w:val="0"/>
      <w:marTop w:val="0"/>
      <w:marBottom w:val="0"/>
      <w:divBdr>
        <w:top w:val="none" w:sz="0" w:space="0" w:color="auto"/>
        <w:left w:val="none" w:sz="0" w:space="0" w:color="auto"/>
        <w:bottom w:val="none" w:sz="0" w:space="0" w:color="auto"/>
        <w:right w:val="none" w:sz="0" w:space="0" w:color="auto"/>
      </w:divBdr>
    </w:div>
    <w:div w:id="820779921">
      <w:bodyDiv w:val="1"/>
      <w:marLeft w:val="0"/>
      <w:marRight w:val="0"/>
      <w:marTop w:val="0"/>
      <w:marBottom w:val="0"/>
      <w:divBdr>
        <w:top w:val="none" w:sz="0" w:space="0" w:color="auto"/>
        <w:left w:val="none" w:sz="0" w:space="0" w:color="auto"/>
        <w:bottom w:val="none" w:sz="0" w:space="0" w:color="auto"/>
        <w:right w:val="none" w:sz="0" w:space="0" w:color="auto"/>
      </w:divBdr>
    </w:div>
    <w:div w:id="826475720">
      <w:bodyDiv w:val="1"/>
      <w:marLeft w:val="0"/>
      <w:marRight w:val="0"/>
      <w:marTop w:val="0"/>
      <w:marBottom w:val="0"/>
      <w:divBdr>
        <w:top w:val="none" w:sz="0" w:space="0" w:color="auto"/>
        <w:left w:val="none" w:sz="0" w:space="0" w:color="auto"/>
        <w:bottom w:val="none" w:sz="0" w:space="0" w:color="auto"/>
        <w:right w:val="none" w:sz="0" w:space="0" w:color="auto"/>
      </w:divBdr>
    </w:div>
    <w:div w:id="835413879">
      <w:bodyDiv w:val="1"/>
      <w:marLeft w:val="0"/>
      <w:marRight w:val="0"/>
      <w:marTop w:val="0"/>
      <w:marBottom w:val="0"/>
      <w:divBdr>
        <w:top w:val="none" w:sz="0" w:space="0" w:color="auto"/>
        <w:left w:val="none" w:sz="0" w:space="0" w:color="auto"/>
        <w:bottom w:val="none" w:sz="0" w:space="0" w:color="auto"/>
        <w:right w:val="none" w:sz="0" w:space="0" w:color="auto"/>
      </w:divBdr>
    </w:div>
    <w:div w:id="845024282">
      <w:bodyDiv w:val="1"/>
      <w:marLeft w:val="0"/>
      <w:marRight w:val="0"/>
      <w:marTop w:val="0"/>
      <w:marBottom w:val="0"/>
      <w:divBdr>
        <w:top w:val="none" w:sz="0" w:space="0" w:color="auto"/>
        <w:left w:val="none" w:sz="0" w:space="0" w:color="auto"/>
        <w:bottom w:val="none" w:sz="0" w:space="0" w:color="auto"/>
        <w:right w:val="none" w:sz="0" w:space="0" w:color="auto"/>
      </w:divBdr>
    </w:div>
    <w:div w:id="850686930">
      <w:bodyDiv w:val="1"/>
      <w:marLeft w:val="0"/>
      <w:marRight w:val="0"/>
      <w:marTop w:val="0"/>
      <w:marBottom w:val="0"/>
      <w:divBdr>
        <w:top w:val="none" w:sz="0" w:space="0" w:color="auto"/>
        <w:left w:val="none" w:sz="0" w:space="0" w:color="auto"/>
        <w:bottom w:val="none" w:sz="0" w:space="0" w:color="auto"/>
        <w:right w:val="none" w:sz="0" w:space="0" w:color="auto"/>
      </w:divBdr>
    </w:div>
    <w:div w:id="853691737">
      <w:bodyDiv w:val="1"/>
      <w:marLeft w:val="0"/>
      <w:marRight w:val="0"/>
      <w:marTop w:val="0"/>
      <w:marBottom w:val="0"/>
      <w:divBdr>
        <w:top w:val="none" w:sz="0" w:space="0" w:color="auto"/>
        <w:left w:val="none" w:sz="0" w:space="0" w:color="auto"/>
        <w:bottom w:val="none" w:sz="0" w:space="0" w:color="auto"/>
        <w:right w:val="none" w:sz="0" w:space="0" w:color="auto"/>
      </w:divBdr>
    </w:div>
    <w:div w:id="854344260">
      <w:bodyDiv w:val="1"/>
      <w:marLeft w:val="0"/>
      <w:marRight w:val="0"/>
      <w:marTop w:val="0"/>
      <w:marBottom w:val="0"/>
      <w:divBdr>
        <w:top w:val="none" w:sz="0" w:space="0" w:color="auto"/>
        <w:left w:val="none" w:sz="0" w:space="0" w:color="auto"/>
        <w:bottom w:val="none" w:sz="0" w:space="0" w:color="auto"/>
        <w:right w:val="none" w:sz="0" w:space="0" w:color="auto"/>
      </w:divBdr>
    </w:div>
    <w:div w:id="867990098">
      <w:bodyDiv w:val="1"/>
      <w:marLeft w:val="0"/>
      <w:marRight w:val="0"/>
      <w:marTop w:val="0"/>
      <w:marBottom w:val="0"/>
      <w:divBdr>
        <w:top w:val="none" w:sz="0" w:space="0" w:color="auto"/>
        <w:left w:val="none" w:sz="0" w:space="0" w:color="auto"/>
        <w:bottom w:val="none" w:sz="0" w:space="0" w:color="auto"/>
        <w:right w:val="none" w:sz="0" w:space="0" w:color="auto"/>
      </w:divBdr>
    </w:div>
    <w:div w:id="887912199">
      <w:bodyDiv w:val="1"/>
      <w:marLeft w:val="0"/>
      <w:marRight w:val="0"/>
      <w:marTop w:val="0"/>
      <w:marBottom w:val="0"/>
      <w:divBdr>
        <w:top w:val="none" w:sz="0" w:space="0" w:color="auto"/>
        <w:left w:val="none" w:sz="0" w:space="0" w:color="auto"/>
        <w:bottom w:val="none" w:sz="0" w:space="0" w:color="auto"/>
        <w:right w:val="none" w:sz="0" w:space="0" w:color="auto"/>
      </w:divBdr>
    </w:div>
    <w:div w:id="893274771">
      <w:bodyDiv w:val="1"/>
      <w:marLeft w:val="0"/>
      <w:marRight w:val="0"/>
      <w:marTop w:val="0"/>
      <w:marBottom w:val="0"/>
      <w:divBdr>
        <w:top w:val="none" w:sz="0" w:space="0" w:color="auto"/>
        <w:left w:val="none" w:sz="0" w:space="0" w:color="auto"/>
        <w:bottom w:val="none" w:sz="0" w:space="0" w:color="auto"/>
        <w:right w:val="none" w:sz="0" w:space="0" w:color="auto"/>
      </w:divBdr>
    </w:div>
    <w:div w:id="903563658">
      <w:bodyDiv w:val="1"/>
      <w:marLeft w:val="0"/>
      <w:marRight w:val="0"/>
      <w:marTop w:val="0"/>
      <w:marBottom w:val="0"/>
      <w:divBdr>
        <w:top w:val="none" w:sz="0" w:space="0" w:color="auto"/>
        <w:left w:val="none" w:sz="0" w:space="0" w:color="auto"/>
        <w:bottom w:val="none" w:sz="0" w:space="0" w:color="auto"/>
        <w:right w:val="none" w:sz="0" w:space="0" w:color="auto"/>
      </w:divBdr>
    </w:div>
    <w:div w:id="917248127">
      <w:bodyDiv w:val="1"/>
      <w:marLeft w:val="0"/>
      <w:marRight w:val="0"/>
      <w:marTop w:val="0"/>
      <w:marBottom w:val="0"/>
      <w:divBdr>
        <w:top w:val="none" w:sz="0" w:space="0" w:color="auto"/>
        <w:left w:val="none" w:sz="0" w:space="0" w:color="auto"/>
        <w:bottom w:val="none" w:sz="0" w:space="0" w:color="auto"/>
        <w:right w:val="none" w:sz="0" w:space="0" w:color="auto"/>
      </w:divBdr>
    </w:div>
    <w:div w:id="917516877">
      <w:bodyDiv w:val="1"/>
      <w:marLeft w:val="0"/>
      <w:marRight w:val="0"/>
      <w:marTop w:val="0"/>
      <w:marBottom w:val="0"/>
      <w:divBdr>
        <w:top w:val="none" w:sz="0" w:space="0" w:color="auto"/>
        <w:left w:val="none" w:sz="0" w:space="0" w:color="auto"/>
        <w:bottom w:val="none" w:sz="0" w:space="0" w:color="auto"/>
        <w:right w:val="none" w:sz="0" w:space="0" w:color="auto"/>
      </w:divBdr>
    </w:div>
    <w:div w:id="921792991">
      <w:bodyDiv w:val="1"/>
      <w:marLeft w:val="0"/>
      <w:marRight w:val="0"/>
      <w:marTop w:val="0"/>
      <w:marBottom w:val="0"/>
      <w:divBdr>
        <w:top w:val="none" w:sz="0" w:space="0" w:color="auto"/>
        <w:left w:val="none" w:sz="0" w:space="0" w:color="auto"/>
        <w:bottom w:val="none" w:sz="0" w:space="0" w:color="auto"/>
        <w:right w:val="none" w:sz="0" w:space="0" w:color="auto"/>
      </w:divBdr>
    </w:div>
    <w:div w:id="924534454">
      <w:bodyDiv w:val="1"/>
      <w:marLeft w:val="0"/>
      <w:marRight w:val="0"/>
      <w:marTop w:val="0"/>
      <w:marBottom w:val="0"/>
      <w:divBdr>
        <w:top w:val="none" w:sz="0" w:space="0" w:color="auto"/>
        <w:left w:val="none" w:sz="0" w:space="0" w:color="auto"/>
        <w:bottom w:val="none" w:sz="0" w:space="0" w:color="auto"/>
        <w:right w:val="none" w:sz="0" w:space="0" w:color="auto"/>
      </w:divBdr>
    </w:div>
    <w:div w:id="946354221">
      <w:bodyDiv w:val="1"/>
      <w:marLeft w:val="0"/>
      <w:marRight w:val="0"/>
      <w:marTop w:val="0"/>
      <w:marBottom w:val="0"/>
      <w:divBdr>
        <w:top w:val="none" w:sz="0" w:space="0" w:color="auto"/>
        <w:left w:val="none" w:sz="0" w:space="0" w:color="auto"/>
        <w:bottom w:val="none" w:sz="0" w:space="0" w:color="auto"/>
        <w:right w:val="none" w:sz="0" w:space="0" w:color="auto"/>
      </w:divBdr>
    </w:div>
    <w:div w:id="958537501">
      <w:bodyDiv w:val="1"/>
      <w:marLeft w:val="0"/>
      <w:marRight w:val="0"/>
      <w:marTop w:val="0"/>
      <w:marBottom w:val="0"/>
      <w:divBdr>
        <w:top w:val="none" w:sz="0" w:space="0" w:color="auto"/>
        <w:left w:val="none" w:sz="0" w:space="0" w:color="auto"/>
        <w:bottom w:val="none" w:sz="0" w:space="0" w:color="auto"/>
        <w:right w:val="none" w:sz="0" w:space="0" w:color="auto"/>
      </w:divBdr>
    </w:div>
    <w:div w:id="959610003">
      <w:bodyDiv w:val="1"/>
      <w:marLeft w:val="0"/>
      <w:marRight w:val="0"/>
      <w:marTop w:val="0"/>
      <w:marBottom w:val="0"/>
      <w:divBdr>
        <w:top w:val="none" w:sz="0" w:space="0" w:color="auto"/>
        <w:left w:val="none" w:sz="0" w:space="0" w:color="auto"/>
        <w:bottom w:val="none" w:sz="0" w:space="0" w:color="auto"/>
        <w:right w:val="none" w:sz="0" w:space="0" w:color="auto"/>
      </w:divBdr>
    </w:div>
    <w:div w:id="990065404">
      <w:bodyDiv w:val="1"/>
      <w:marLeft w:val="0"/>
      <w:marRight w:val="0"/>
      <w:marTop w:val="0"/>
      <w:marBottom w:val="0"/>
      <w:divBdr>
        <w:top w:val="none" w:sz="0" w:space="0" w:color="auto"/>
        <w:left w:val="none" w:sz="0" w:space="0" w:color="auto"/>
        <w:bottom w:val="none" w:sz="0" w:space="0" w:color="auto"/>
        <w:right w:val="none" w:sz="0" w:space="0" w:color="auto"/>
      </w:divBdr>
    </w:div>
    <w:div w:id="999306888">
      <w:bodyDiv w:val="1"/>
      <w:marLeft w:val="0"/>
      <w:marRight w:val="0"/>
      <w:marTop w:val="0"/>
      <w:marBottom w:val="0"/>
      <w:divBdr>
        <w:top w:val="none" w:sz="0" w:space="0" w:color="auto"/>
        <w:left w:val="none" w:sz="0" w:space="0" w:color="auto"/>
        <w:bottom w:val="none" w:sz="0" w:space="0" w:color="auto"/>
        <w:right w:val="none" w:sz="0" w:space="0" w:color="auto"/>
      </w:divBdr>
    </w:div>
    <w:div w:id="1003708671">
      <w:bodyDiv w:val="1"/>
      <w:marLeft w:val="0"/>
      <w:marRight w:val="0"/>
      <w:marTop w:val="0"/>
      <w:marBottom w:val="0"/>
      <w:divBdr>
        <w:top w:val="none" w:sz="0" w:space="0" w:color="auto"/>
        <w:left w:val="none" w:sz="0" w:space="0" w:color="auto"/>
        <w:bottom w:val="none" w:sz="0" w:space="0" w:color="auto"/>
        <w:right w:val="none" w:sz="0" w:space="0" w:color="auto"/>
      </w:divBdr>
    </w:div>
    <w:div w:id="1013266127">
      <w:bodyDiv w:val="1"/>
      <w:marLeft w:val="0"/>
      <w:marRight w:val="0"/>
      <w:marTop w:val="0"/>
      <w:marBottom w:val="0"/>
      <w:divBdr>
        <w:top w:val="none" w:sz="0" w:space="0" w:color="auto"/>
        <w:left w:val="none" w:sz="0" w:space="0" w:color="auto"/>
        <w:bottom w:val="none" w:sz="0" w:space="0" w:color="auto"/>
        <w:right w:val="none" w:sz="0" w:space="0" w:color="auto"/>
      </w:divBdr>
    </w:div>
    <w:div w:id="1018116432">
      <w:bodyDiv w:val="1"/>
      <w:marLeft w:val="0"/>
      <w:marRight w:val="0"/>
      <w:marTop w:val="0"/>
      <w:marBottom w:val="0"/>
      <w:divBdr>
        <w:top w:val="none" w:sz="0" w:space="0" w:color="auto"/>
        <w:left w:val="none" w:sz="0" w:space="0" w:color="auto"/>
        <w:bottom w:val="none" w:sz="0" w:space="0" w:color="auto"/>
        <w:right w:val="none" w:sz="0" w:space="0" w:color="auto"/>
      </w:divBdr>
    </w:div>
    <w:div w:id="1025325031">
      <w:bodyDiv w:val="1"/>
      <w:marLeft w:val="0"/>
      <w:marRight w:val="0"/>
      <w:marTop w:val="0"/>
      <w:marBottom w:val="0"/>
      <w:divBdr>
        <w:top w:val="none" w:sz="0" w:space="0" w:color="auto"/>
        <w:left w:val="none" w:sz="0" w:space="0" w:color="auto"/>
        <w:bottom w:val="none" w:sz="0" w:space="0" w:color="auto"/>
        <w:right w:val="none" w:sz="0" w:space="0" w:color="auto"/>
      </w:divBdr>
    </w:div>
    <w:div w:id="1042250381">
      <w:bodyDiv w:val="1"/>
      <w:marLeft w:val="0"/>
      <w:marRight w:val="0"/>
      <w:marTop w:val="0"/>
      <w:marBottom w:val="0"/>
      <w:divBdr>
        <w:top w:val="none" w:sz="0" w:space="0" w:color="auto"/>
        <w:left w:val="none" w:sz="0" w:space="0" w:color="auto"/>
        <w:bottom w:val="none" w:sz="0" w:space="0" w:color="auto"/>
        <w:right w:val="none" w:sz="0" w:space="0" w:color="auto"/>
      </w:divBdr>
    </w:div>
    <w:div w:id="1057438263">
      <w:bodyDiv w:val="1"/>
      <w:marLeft w:val="0"/>
      <w:marRight w:val="0"/>
      <w:marTop w:val="0"/>
      <w:marBottom w:val="0"/>
      <w:divBdr>
        <w:top w:val="none" w:sz="0" w:space="0" w:color="auto"/>
        <w:left w:val="none" w:sz="0" w:space="0" w:color="auto"/>
        <w:bottom w:val="none" w:sz="0" w:space="0" w:color="auto"/>
        <w:right w:val="none" w:sz="0" w:space="0" w:color="auto"/>
      </w:divBdr>
    </w:div>
    <w:div w:id="1060788000">
      <w:bodyDiv w:val="1"/>
      <w:marLeft w:val="0"/>
      <w:marRight w:val="0"/>
      <w:marTop w:val="0"/>
      <w:marBottom w:val="0"/>
      <w:divBdr>
        <w:top w:val="none" w:sz="0" w:space="0" w:color="auto"/>
        <w:left w:val="none" w:sz="0" w:space="0" w:color="auto"/>
        <w:bottom w:val="none" w:sz="0" w:space="0" w:color="auto"/>
        <w:right w:val="none" w:sz="0" w:space="0" w:color="auto"/>
      </w:divBdr>
    </w:div>
    <w:div w:id="1069185606">
      <w:bodyDiv w:val="1"/>
      <w:marLeft w:val="0"/>
      <w:marRight w:val="0"/>
      <w:marTop w:val="0"/>
      <w:marBottom w:val="0"/>
      <w:divBdr>
        <w:top w:val="none" w:sz="0" w:space="0" w:color="auto"/>
        <w:left w:val="none" w:sz="0" w:space="0" w:color="auto"/>
        <w:bottom w:val="none" w:sz="0" w:space="0" w:color="auto"/>
        <w:right w:val="none" w:sz="0" w:space="0" w:color="auto"/>
      </w:divBdr>
    </w:div>
    <w:div w:id="1082483693">
      <w:bodyDiv w:val="1"/>
      <w:marLeft w:val="0"/>
      <w:marRight w:val="0"/>
      <w:marTop w:val="0"/>
      <w:marBottom w:val="0"/>
      <w:divBdr>
        <w:top w:val="none" w:sz="0" w:space="0" w:color="auto"/>
        <w:left w:val="none" w:sz="0" w:space="0" w:color="auto"/>
        <w:bottom w:val="none" w:sz="0" w:space="0" w:color="auto"/>
        <w:right w:val="none" w:sz="0" w:space="0" w:color="auto"/>
      </w:divBdr>
    </w:div>
    <w:div w:id="1088497872">
      <w:bodyDiv w:val="1"/>
      <w:marLeft w:val="0"/>
      <w:marRight w:val="0"/>
      <w:marTop w:val="0"/>
      <w:marBottom w:val="0"/>
      <w:divBdr>
        <w:top w:val="none" w:sz="0" w:space="0" w:color="auto"/>
        <w:left w:val="none" w:sz="0" w:space="0" w:color="auto"/>
        <w:bottom w:val="none" w:sz="0" w:space="0" w:color="auto"/>
        <w:right w:val="none" w:sz="0" w:space="0" w:color="auto"/>
      </w:divBdr>
    </w:div>
    <w:div w:id="1099057931">
      <w:bodyDiv w:val="1"/>
      <w:marLeft w:val="0"/>
      <w:marRight w:val="0"/>
      <w:marTop w:val="0"/>
      <w:marBottom w:val="0"/>
      <w:divBdr>
        <w:top w:val="none" w:sz="0" w:space="0" w:color="auto"/>
        <w:left w:val="none" w:sz="0" w:space="0" w:color="auto"/>
        <w:bottom w:val="none" w:sz="0" w:space="0" w:color="auto"/>
        <w:right w:val="none" w:sz="0" w:space="0" w:color="auto"/>
      </w:divBdr>
    </w:div>
    <w:div w:id="1134448622">
      <w:bodyDiv w:val="1"/>
      <w:marLeft w:val="0"/>
      <w:marRight w:val="0"/>
      <w:marTop w:val="0"/>
      <w:marBottom w:val="0"/>
      <w:divBdr>
        <w:top w:val="none" w:sz="0" w:space="0" w:color="auto"/>
        <w:left w:val="none" w:sz="0" w:space="0" w:color="auto"/>
        <w:bottom w:val="none" w:sz="0" w:space="0" w:color="auto"/>
        <w:right w:val="none" w:sz="0" w:space="0" w:color="auto"/>
      </w:divBdr>
    </w:div>
    <w:div w:id="1138181270">
      <w:bodyDiv w:val="1"/>
      <w:marLeft w:val="0"/>
      <w:marRight w:val="0"/>
      <w:marTop w:val="0"/>
      <w:marBottom w:val="0"/>
      <w:divBdr>
        <w:top w:val="none" w:sz="0" w:space="0" w:color="auto"/>
        <w:left w:val="none" w:sz="0" w:space="0" w:color="auto"/>
        <w:bottom w:val="none" w:sz="0" w:space="0" w:color="auto"/>
        <w:right w:val="none" w:sz="0" w:space="0" w:color="auto"/>
      </w:divBdr>
    </w:div>
    <w:div w:id="1142238102">
      <w:bodyDiv w:val="1"/>
      <w:marLeft w:val="0"/>
      <w:marRight w:val="0"/>
      <w:marTop w:val="0"/>
      <w:marBottom w:val="0"/>
      <w:divBdr>
        <w:top w:val="none" w:sz="0" w:space="0" w:color="auto"/>
        <w:left w:val="none" w:sz="0" w:space="0" w:color="auto"/>
        <w:bottom w:val="none" w:sz="0" w:space="0" w:color="auto"/>
        <w:right w:val="none" w:sz="0" w:space="0" w:color="auto"/>
      </w:divBdr>
    </w:div>
    <w:div w:id="1160778064">
      <w:bodyDiv w:val="1"/>
      <w:marLeft w:val="0"/>
      <w:marRight w:val="0"/>
      <w:marTop w:val="0"/>
      <w:marBottom w:val="0"/>
      <w:divBdr>
        <w:top w:val="none" w:sz="0" w:space="0" w:color="auto"/>
        <w:left w:val="none" w:sz="0" w:space="0" w:color="auto"/>
        <w:bottom w:val="none" w:sz="0" w:space="0" w:color="auto"/>
        <w:right w:val="none" w:sz="0" w:space="0" w:color="auto"/>
      </w:divBdr>
    </w:div>
    <w:div w:id="1168133300">
      <w:bodyDiv w:val="1"/>
      <w:marLeft w:val="0"/>
      <w:marRight w:val="0"/>
      <w:marTop w:val="0"/>
      <w:marBottom w:val="0"/>
      <w:divBdr>
        <w:top w:val="none" w:sz="0" w:space="0" w:color="auto"/>
        <w:left w:val="none" w:sz="0" w:space="0" w:color="auto"/>
        <w:bottom w:val="none" w:sz="0" w:space="0" w:color="auto"/>
        <w:right w:val="none" w:sz="0" w:space="0" w:color="auto"/>
      </w:divBdr>
    </w:div>
    <w:div w:id="1179152114">
      <w:bodyDiv w:val="1"/>
      <w:marLeft w:val="0"/>
      <w:marRight w:val="0"/>
      <w:marTop w:val="0"/>
      <w:marBottom w:val="0"/>
      <w:divBdr>
        <w:top w:val="none" w:sz="0" w:space="0" w:color="auto"/>
        <w:left w:val="none" w:sz="0" w:space="0" w:color="auto"/>
        <w:bottom w:val="none" w:sz="0" w:space="0" w:color="auto"/>
        <w:right w:val="none" w:sz="0" w:space="0" w:color="auto"/>
      </w:divBdr>
    </w:div>
    <w:div w:id="1186476498">
      <w:bodyDiv w:val="1"/>
      <w:marLeft w:val="0"/>
      <w:marRight w:val="0"/>
      <w:marTop w:val="0"/>
      <w:marBottom w:val="0"/>
      <w:divBdr>
        <w:top w:val="none" w:sz="0" w:space="0" w:color="auto"/>
        <w:left w:val="none" w:sz="0" w:space="0" w:color="auto"/>
        <w:bottom w:val="none" w:sz="0" w:space="0" w:color="auto"/>
        <w:right w:val="none" w:sz="0" w:space="0" w:color="auto"/>
      </w:divBdr>
    </w:div>
    <w:div w:id="1203135416">
      <w:bodyDiv w:val="1"/>
      <w:marLeft w:val="0"/>
      <w:marRight w:val="0"/>
      <w:marTop w:val="0"/>
      <w:marBottom w:val="0"/>
      <w:divBdr>
        <w:top w:val="none" w:sz="0" w:space="0" w:color="auto"/>
        <w:left w:val="none" w:sz="0" w:space="0" w:color="auto"/>
        <w:bottom w:val="none" w:sz="0" w:space="0" w:color="auto"/>
        <w:right w:val="none" w:sz="0" w:space="0" w:color="auto"/>
      </w:divBdr>
    </w:div>
    <w:div w:id="1214579691">
      <w:bodyDiv w:val="1"/>
      <w:marLeft w:val="0"/>
      <w:marRight w:val="0"/>
      <w:marTop w:val="0"/>
      <w:marBottom w:val="0"/>
      <w:divBdr>
        <w:top w:val="none" w:sz="0" w:space="0" w:color="auto"/>
        <w:left w:val="none" w:sz="0" w:space="0" w:color="auto"/>
        <w:bottom w:val="none" w:sz="0" w:space="0" w:color="auto"/>
        <w:right w:val="none" w:sz="0" w:space="0" w:color="auto"/>
      </w:divBdr>
    </w:div>
    <w:div w:id="1216773585">
      <w:bodyDiv w:val="1"/>
      <w:marLeft w:val="0"/>
      <w:marRight w:val="0"/>
      <w:marTop w:val="0"/>
      <w:marBottom w:val="0"/>
      <w:divBdr>
        <w:top w:val="none" w:sz="0" w:space="0" w:color="auto"/>
        <w:left w:val="none" w:sz="0" w:space="0" w:color="auto"/>
        <w:bottom w:val="none" w:sz="0" w:space="0" w:color="auto"/>
        <w:right w:val="none" w:sz="0" w:space="0" w:color="auto"/>
      </w:divBdr>
    </w:div>
    <w:div w:id="1223716320">
      <w:bodyDiv w:val="1"/>
      <w:marLeft w:val="0"/>
      <w:marRight w:val="0"/>
      <w:marTop w:val="0"/>
      <w:marBottom w:val="0"/>
      <w:divBdr>
        <w:top w:val="none" w:sz="0" w:space="0" w:color="auto"/>
        <w:left w:val="none" w:sz="0" w:space="0" w:color="auto"/>
        <w:bottom w:val="none" w:sz="0" w:space="0" w:color="auto"/>
        <w:right w:val="none" w:sz="0" w:space="0" w:color="auto"/>
      </w:divBdr>
    </w:div>
    <w:div w:id="1259486962">
      <w:bodyDiv w:val="1"/>
      <w:marLeft w:val="0"/>
      <w:marRight w:val="0"/>
      <w:marTop w:val="0"/>
      <w:marBottom w:val="0"/>
      <w:divBdr>
        <w:top w:val="none" w:sz="0" w:space="0" w:color="auto"/>
        <w:left w:val="none" w:sz="0" w:space="0" w:color="auto"/>
        <w:bottom w:val="none" w:sz="0" w:space="0" w:color="auto"/>
        <w:right w:val="none" w:sz="0" w:space="0" w:color="auto"/>
      </w:divBdr>
    </w:div>
    <w:div w:id="1267957156">
      <w:bodyDiv w:val="1"/>
      <w:marLeft w:val="0"/>
      <w:marRight w:val="0"/>
      <w:marTop w:val="0"/>
      <w:marBottom w:val="0"/>
      <w:divBdr>
        <w:top w:val="none" w:sz="0" w:space="0" w:color="auto"/>
        <w:left w:val="none" w:sz="0" w:space="0" w:color="auto"/>
        <w:bottom w:val="none" w:sz="0" w:space="0" w:color="auto"/>
        <w:right w:val="none" w:sz="0" w:space="0" w:color="auto"/>
      </w:divBdr>
    </w:div>
    <w:div w:id="1282767967">
      <w:bodyDiv w:val="1"/>
      <w:marLeft w:val="0"/>
      <w:marRight w:val="0"/>
      <w:marTop w:val="0"/>
      <w:marBottom w:val="0"/>
      <w:divBdr>
        <w:top w:val="none" w:sz="0" w:space="0" w:color="auto"/>
        <w:left w:val="none" w:sz="0" w:space="0" w:color="auto"/>
        <w:bottom w:val="none" w:sz="0" w:space="0" w:color="auto"/>
        <w:right w:val="none" w:sz="0" w:space="0" w:color="auto"/>
      </w:divBdr>
    </w:div>
    <w:div w:id="1292589116">
      <w:bodyDiv w:val="1"/>
      <w:marLeft w:val="0"/>
      <w:marRight w:val="0"/>
      <w:marTop w:val="0"/>
      <w:marBottom w:val="0"/>
      <w:divBdr>
        <w:top w:val="none" w:sz="0" w:space="0" w:color="auto"/>
        <w:left w:val="none" w:sz="0" w:space="0" w:color="auto"/>
        <w:bottom w:val="none" w:sz="0" w:space="0" w:color="auto"/>
        <w:right w:val="none" w:sz="0" w:space="0" w:color="auto"/>
      </w:divBdr>
    </w:div>
    <w:div w:id="1355040599">
      <w:bodyDiv w:val="1"/>
      <w:marLeft w:val="0"/>
      <w:marRight w:val="0"/>
      <w:marTop w:val="0"/>
      <w:marBottom w:val="0"/>
      <w:divBdr>
        <w:top w:val="none" w:sz="0" w:space="0" w:color="auto"/>
        <w:left w:val="none" w:sz="0" w:space="0" w:color="auto"/>
        <w:bottom w:val="none" w:sz="0" w:space="0" w:color="auto"/>
        <w:right w:val="none" w:sz="0" w:space="0" w:color="auto"/>
      </w:divBdr>
    </w:div>
    <w:div w:id="1358237827">
      <w:bodyDiv w:val="1"/>
      <w:marLeft w:val="0"/>
      <w:marRight w:val="0"/>
      <w:marTop w:val="0"/>
      <w:marBottom w:val="0"/>
      <w:divBdr>
        <w:top w:val="none" w:sz="0" w:space="0" w:color="auto"/>
        <w:left w:val="none" w:sz="0" w:space="0" w:color="auto"/>
        <w:bottom w:val="none" w:sz="0" w:space="0" w:color="auto"/>
        <w:right w:val="none" w:sz="0" w:space="0" w:color="auto"/>
      </w:divBdr>
    </w:div>
    <w:div w:id="1361053014">
      <w:bodyDiv w:val="1"/>
      <w:marLeft w:val="0"/>
      <w:marRight w:val="0"/>
      <w:marTop w:val="0"/>
      <w:marBottom w:val="0"/>
      <w:divBdr>
        <w:top w:val="none" w:sz="0" w:space="0" w:color="auto"/>
        <w:left w:val="none" w:sz="0" w:space="0" w:color="auto"/>
        <w:bottom w:val="none" w:sz="0" w:space="0" w:color="auto"/>
        <w:right w:val="none" w:sz="0" w:space="0" w:color="auto"/>
      </w:divBdr>
    </w:div>
    <w:div w:id="1373647841">
      <w:bodyDiv w:val="1"/>
      <w:marLeft w:val="0"/>
      <w:marRight w:val="0"/>
      <w:marTop w:val="0"/>
      <w:marBottom w:val="0"/>
      <w:divBdr>
        <w:top w:val="none" w:sz="0" w:space="0" w:color="auto"/>
        <w:left w:val="none" w:sz="0" w:space="0" w:color="auto"/>
        <w:bottom w:val="none" w:sz="0" w:space="0" w:color="auto"/>
        <w:right w:val="none" w:sz="0" w:space="0" w:color="auto"/>
      </w:divBdr>
    </w:div>
    <w:div w:id="1399329154">
      <w:bodyDiv w:val="1"/>
      <w:marLeft w:val="0"/>
      <w:marRight w:val="0"/>
      <w:marTop w:val="0"/>
      <w:marBottom w:val="0"/>
      <w:divBdr>
        <w:top w:val="none" w:sz="0" w:space="0" w:color="auto"/>
        <w:left w:val="none" w:sz="0" w:space="0" w:color="auto"/>
        <w:bottom w:val="none" w:sz="0" w:space="0" w:color="auto"/>
        <w:right w:val="none" w:sz="0" w:space="0" w:color="auto"/>
      </w:divBdr>
    </w:div>
    <w:div w:id="1426078079">
      <w:bodyDiv w:val="1"/>
      <w:marLeft w:val="0"/>
      <w:marRight w:val="0"/>
      <w:marTop w:val="0"/>
      <w:marBottom w:val="0"/>
      <w:divBdr>
        <w:top w:val="none" w:sz="0" w:space="0" w:color="auto"/>
        <w:left w:val="none" w:sz="0" w:space="0" w:color="auto"/>
        <w:bottom w:val="none" w:sz="0" w:space="0" w:color="auto"/>
        <w:right w:val="none" w:sz="0" w:space="0" w:color="auto"/>
      </w:divBdr>
    </w:div>
    <w:div w:id="1432511725">
      <w:bodyDiv w:val="1"/>
      <w:marLeft w:val="0"/>
      <w:marRight w:val="0"/>
      <w:marTop w:val="0"/>
      <w:marBottom w:val="0"/>
      <w:divBdr>
        <w:top w:val="none" w:sz="0" w:space="0" w:color="auto"/>
        <w:left w:val="none" w:sz="0" w:space="0" w:color="auto"/>
        <w:bottom w:val="none" w:sz="0" w:space="0" w:color="auto"/>
        <w:right w:val="none" w:sz="0" w:space="0" w:color="auto"/>
      </w:divBdr>
    </w:div>
    <w:div w:id="1440374797">
      <w:bodyDiv w:val="1"/>
      <w:marLeft w:val="0"/>
      <w:marRight w:val="0"/>
      <w:marTop w:val="0"/>
      <w:marBottom w:val="0"/>
      <w:divBdr>
        <w:top w:val="none" w:sz="0" w:space="0" w:color="auto"/>
        <w:left w:val="none" w:sz="0" w:space="0" w:color="auto"/>
        <w:bottom w:val="none" w:sz="0" w:space="0" w:color="auto"/>
        <w:right w:val="none" w:sz="0" w:space="0" w:color="auto"/>
      </w:divBdr>
    </w:div>
    <w:div w:id="1453741770">
      <w:bodyDiv w:val="1"/>
      <w:marLeft w:val="0"/>
      <w:marRight w:val="0"/>
      <w:marTop w:val="0"/>
      <w:marBottom w:val="0"/>
      <w:divBdr>
        <w:top w:val="none" w:sz="0" w:space="0" w:color="auto"/>
        <w:left w:val="none" w:sz="0" w:space="0" w:color="auto"/>
        <w:bottom w:val="none" w:sz="0" w:space="0" w:color="auto"/>
        <w:right w:val="none" w:sz="0" w:space="0" w:color="auto"/>
      </w:divBdr>
    </w:div>
    <w:div w:id="1472400039">
      <w:bodyDiv w:val="1"/>
      <w:marLeft w:val="0"/>
      <w:marRight w:val="0"/>
      <w:marTop w:val="0"/>
      <w:marBottom w:val="0"/>
      <w:divBdr>
        <w:top w:val="none" w:sz="0" w:space="0" w:color="auto"/>
        <w:left w:val="none" w:sz="0" w:space="0" w:color="auto"/>
        <w:bottom w:val="none" w:sz="0" w:space="0" w:color="auto"/>
        <w:right w:val="none" w:sz="0" w:space="0" w:color="auto"/>
      </w:divBdr>
    </w:div>
    <w:div w:id="1523392875">
      <w:bodyDiv w:val="1"/>
      <w:marLeft w:val="0"/>
      <w:marRight w:val="0"/>
      <w:marTop w:val="0"/>
      <w:marBottom w:val="0"/>
      <w:divBdr>
        <w:top w:val="none" w:sz="0" w:space="0" w:color="auto"/>
        <w:left w:val="none" w:sz="0" w:space="0" w:color="auto"/>
        <w:bottom w:val="none" w:sz="0" w:space="0" w:color="auto"/>
        <w:right w:val="none" w:sz="0" w:space="0" w:color="auto"/>
      </w:divBdr>
    </w:div>
    <w:div w:id="1531260867">
      <w:bodyDiv w:val="1"/>
      <w:marLeft w:val="0"/>
      <w:marRight w:val="0"/>
      <w:marTop w:val="0"/>
      <w:marBottom w:val="0"/>
      <w:divBdr>
        <w:top w:val="none" w:sz="0" w:space="0" w:color="auto"/>
        <w:left w:val="none" w:sz="0" w:space="0" w:color="auto"/>
        <w:bottom w:val="none" w:sz="0" w:space="0" w:color="auto"/>
        <w:right w:val="none" w:sz="0" w:space="0" w:color="auto"/>
      </w:divBdr>
    </w:div>
    <w:div w:id="1532961096">
      <w:bodyDiv w:val="1"/>
      <w:marLeft w:val="0"/>
      <w:marRight w:val="0"/>
      <w:marTop w:val="0"/>
      <w:marBottom w:val="0"/>
      <w:divBdr>
        <w:top w:val="none" w:sz="0" w:space="0" w:color="auto"/>
        <w:left w:val="none" w:sz="0" w:space="0" w:color="auto"/>
        <w:bottom w:val="none" w:sz="0" w:space="0" w:color="auto"/>
        <w:right w:val="none" w:sz="0" w:space="0" w:color="auto"/>
      </w:divBdr>
    </w:div>
    <w:div w:id="1543057822">
      <w:bodyDiv w:val="1"/>
      <w:marLeft w:val="0"/>
      <w:marRight w:val="0"/>
      <w:marTop w:val="0"/>
      <w:marBottom w:val="0"/>
      <w:divBdr>
        <w:top w:val="none" w:sz="0" w:space="0" w:color="auto"/>
        <w:left w:val="none" w:sz="0" w:space="0" w:color="auto"/>
        <w:bottom w:val="none" w:sz="0" w:space="0" w:color="auto"/>
        <w:right w:val="none" w:sz="0" w:space="0" w:color="auto"/>
      </w:divBdr>
    </w:div>
    <w:div w:id="1563439617">
      <w:bodyDiv w:val="1"/>
      <w:marLeft w:val="0"/>
      <w:marRight w:val="0"/>
      <w:marTop w:val="0"/>
      <w:marBottom w:val="0"/>
      <w:divBdr>
        <w:top w:val="none" w:sz="0" w:space="0" w:color="auto"/>
        <w:left w:val="none" w:sz="0" w:space="0" w:color="auto"/>
        <w:bottom w:val="none" w:sz="0" w:space="0" w:color="auto"/>
        <w:right w:val="none" w:sz="0" w:space="0" w:color="auto"/>
      </w:divBdr>
    </w:div>
    <w:div w:id="1568764315">
      <w:bodyDiv w:val="1"/>
      <w:marLeft w:val="0"/>
      <w:marRight w:val="0"/>
      <w:marTop w:val="0"/>
      <w:marBottom w:val="0"/>
      <w:divBdr>
        <w:top w:val="none" w:sz="0" w:space="0" w:color="auto"/>
        <w:left w:val="none" w:sz="0" w:space="0" w:color="auto"/>
        <w:bottom w:val="none" w:sz="0" w:space="0" w:color="auto"/>
        <w:right w:val="none" w:sz="0" w:space="0" w:color="auto"/>
      </w:divBdr>
    </w:div>
    <w:div w:id="1592007102">
      <w:bodyDiv w:val="1"/>
      <w:marLeft w:val="0"/>
      <w:marRight w:val="0"/>
      <w:marTop w:val="0"/>
      <w:marBottom w:val="0"/>
      <w:divBdr>
        <w:top w:val="none" w:sz="0" w:space="0" w:color="auto"/>
        <w:left w:val="none" w:sz="0" w:space="0" w:color="auto"/>
        <w:bottom w:val="none" w:sz="0" w:space="0" w:color="auto"/>
        <w:right w:val="none" w:sz="0" w:space="0" w:color="auto"/>
      </w:divBdr>
    </w:div>
    <w:div w:id="1619602718">
      <w:bodyDiv w:val="1"/>
      <w:marLeft w:val="0"/>
      <w:marRight w:val="0"/>
      <w:marTop w:val="0"/>
      <w:marBottom w:val="0"/>
      <w:divBdr>
        <w:top w:val="none" w:sz="0" w:space="0" w:color="auto"/>
        <w:left w:val="none" w:sz="0" w:space="0" w:color="auto"/>
        <w:bottom w:val="none" w:sz="0" w:space="0" w:color="auto"/>
        <w:right w:val="none" w:sz="0" w:space="0" w:color="auto"/>
      </w:divBdr>
    </w:div>
    <w:div w:id="1621254536">
      <w:bodyDiv w:val="1"/>
      <w:marLeft w:val="0"/>
      <w:marRight w:val="0"/>
      <w:marTop w:val="0"/>
      <w:marBottom w:val="0"/>
      <w:divBdr>
        <w:top w:val="none" w:sz="0" w:space="0" w:color="auto"/>
        <w:left w:val="none" w:sz="0" w:space="0" w:color="auto"/>
        <w:bottom w:val="none" w:sz="0" w:space="0" w:color="auto"/>
        <w:right w:val="none" w:sz="0" w:space="0" w:color="auto"/>
      </w:divBdr>
    </w:div>
    <w:div w:id="1624581289">
      <w:bodyDiv w:val="1"/>
      <w:marLeft w:val="0"/>
      <w:marRight w:val="0"/>
      <w:marTop w:val="0"/>
      <w:marBottom w:val="0"/>
      <w:divBdr>
        <w:top w:val="none" w:sz="0" w:space="0" w:color="auto"/>
        <w:left w:val="none" w:sz="0" w:space="0" w:color="auto"/>
        <w:bottom w:val="none" w:sz="0" w:space="0" w:color="auto"/>
        <w:right w:val="none" w:sz="0" w:space="0" w:color="auto"/>
      </w:divBdr>
    </w:div>
    <w:div w:id="1630698019">
      <w:bodyDiv w:val="1"/>
      <w:marLeft w:val="0"/>
      <w:marRight w:val="0"/>
      <w:marTop w:val="0"/>
      <w:marBottom w:val="0"/>
      <w:divBdr>
        <w:top w:val="none" w:sz="0" w:space="0" w:color="auto"/>
        <w:left w:val="none" w:sz="0" w:space="0" w:color="auto"/>
        <w:bottom w:val="none" w:sz="0" w:space="0" w:color="auto"/>
        <w:right w:val="none" w:sz="0" w:space="0" w:color="auto"/>
      </w:divBdr>
    </w:div>
    <w:div w:id="1637100502">
      <w:bodyDiv w:val="1"/>
      <w:marLeft w:val="0"/>
      <w:marRight w:val="0"/>
      <w:marTop w:val="0"/>
      <w:marBottom w:val="0"/>
      <w:divBdr>
        <w:top w:val="none" w:sz="0" w:space="0" w:color="auto"/>
        <w:left w:val="none" w:sz="0" w:space="0" w:color="auto"/>
        <w:bottom w:val="none" w:sz="0" w:space="0" w:color="auto"/>
        <w:right w:val="none" w:sz="0" w:space="0" w:color="auto"/>
      </w:divBdr>
    </w:div>
    <w:div w:id="1647514083">
      <w:bodyDiv w:val="1"/>
      <w:marLeft w:val="0"/>
      <w:marRight w:val="0"/>
      <w:marTop w:val="0"/>
      <w:marBottom w:val="0"/>
      <w:divBdr>
        <w:top w:val="none" w:sz="0" w:space="0" w:color="auto"/>
        <w:left w:val="none" w:sz="0" w:space="0" w:color="auto"/>
        <w:bottom w:val="none" w:sz="0" w:space="0" w:color="auto"/>
        <w:right w:val="none" w:sz="0" w:space="0" w:color="auto"/>
      </w:divBdr>
    </w:div>
    <w:div w:id="1651012781">
      <w:bodyDiv w:val="1"/>
      <w:marLeft w:val="0"/>
      <w:marRight w:val="0"/>
      <w:marTop w:val="0"/>
      <w:marBottom w:val="0"/>
      <w:divBdr>
        <w:top w:val="none" w:sz="0" w:space="0" w:color="auto"/>
        <w:left w:val="none" w:sz="0" w:space="0" w:color="auto"/>
        <w:bottom w:val="none" w:sz="0" w:space="0" w:color="auto"/>
        <w:right w:val="none" w:sz="0" w:space="0" w:color="auto"/>
      </w:divBdr>
    </w:div>
    <w:div w:id="1654986961">
      <w:bodyDiv w:val="1"/>
      <w:marLeft w:val="0"/>
      <w:marRight w:val="0"/>
      <w:marTop w:val="0"/>
      <w:marBottom w:val="0"/>
      <w:divBdr>
        <w:top w:val="none" w:sz="0" w:space="0" w:color="auto"/>
        <w:left w:val="none" w:sz="0" w:space="0" w:color="auto"/>
        <w:bottom w:val="none" w:sz="0" w:space="0" w:color="auto"/>
        <w:right w:val="none" w:sz="0" w:space="0" w:color="auto"/>
      </w:divBdr>
    </w:div>
    <w:div w:id="1676152282">
      <w:bodyDiv w:val="1"/>
      <w:marLeft w:val="0"/>
      <w:marRight w:val="0"/>
      <w:marTop w:val="0"/>
      <w:marBottom w:val="0"/>
      <w:divBdr>
        <w:top w:val="none" w:sz="0" w:space="0" w:color="auto"/>
        <w:left w:val="none" w:sz="0" w:space="0" w:color="auto"/>
        <w:bottom w:val="none" w:sz="0" w:space="0" w:color="auto"/>
        <w:right w:val="none" w:sz="0" w:space="0" w:color="auto"/>
      </w:divBdr>
    </w:div>
    <w:div w:id="1686590257">
      <w:bodyDiv w:val="1"/>
      <w:marLeft w:val="0"/>
      <w:marRight w:val="0"/>
      <w:marTop w:val="0"/>
      <w:marBottom w:val="0"/>
      <w:divBdr>
        <w:top w:val="none" w:sz="0" w:space="0" w:color="auto"/>
        <w:left w:val="none" w:sz="0" w:space="0" w:color="auto"/>
        <w:bottom w:val="none" w:sz="0" w:space="0" w:color="auto"/>
        <w:right w:val="none" w:sz="0" w:space="0" w:color="auto"/>
      </w:divBdr>
    </w:div>
    <w:div w:id="1704019224">
      <w:bodyDiv w:val="1"/>
      <w:marLeft w:val="0"/>
      <w:marRight w:val="0"/>
      <w:marTop w:val="0"/>
      <w:marBottom w:val="0"/>
      <w:divBdr>
        <w:top w:val="none" w:sz="0" w:space="0" w:color="auto"/>
        <w:left w:val="none" w:sz="0" w:space="0" w:color="auto"/>
        <w:bottom w:val="none" w:sz="0" w:space="0" w:color="auto"/>
        <w:right w:val="none" w:sz="0" w:space="0" w:color="auto"/>
      </w:divBdr>
    </w:div>
    <w:div w:id="1724789133">
      <w:bodyDiv w:val="1"/>
      <w:marLeft w:val="0"/>
      <w:marRight w:val="0"/>
      <w:marTop w:val="0"/>
      <w:marBottom w:val="0"/>
      <w:divBdr>
        <w:top w:val="none" w:sz="0" w:space="0" w:color="auto"/>
        <w:left w:val="none" w:sz="0" w:space="0" w:color="auto"/>
        <w:bottom w:val="none" w:sz="0" w:space="0" w:color="auto"/>
        <w:right w:val="none" w:sz="0" w:space="0" w:color="auto"/>
      </w:divBdr>
    </w:div>
    <w:div w:id="1731151876">
      <w:bodyDiv w:val="1"/>
      <w:marLeft w:val="0"/>
      <w:marRight w:val="0"/>
      <w:marTop w:val="0"/>
      <w:marBottom w:val="0"/>
      <w:divBdr>
        <w:top w:val="none" w:sz="0" w:space="0" w:color="auto"/>
        <w:left w:val="none" w:sz="0" w:space="0" w:color="auto"/>
        <w:bottom w:val="none" w:sz="0" w:space="0" w:color="auto"/>
        <w:right w:val="none" w:sz="0" w:space="0" w:color="auto"/>
      </w:divBdr>
    </w:div>
    <w:div w:id="1734042807">
      <w:bodyDiv w:val="1"/>
      <w:marLeft w:val="0"/>
      <w:marRight w:val="0"/>
      <w:marTop w:val="0"/>
      <w:marBottom w:val="0"/>
      <w:divBdr>
        <w:top w:val="none" w:sz="0" w:space="0" w:color="auto"/>
        <w:left w:val="none" w:sz="0" w:space="0" w:color="auto"/>
        <w:bottom w:val="none" w:sz="0" w:space="0" w:color="auto"/>
        <w:right w:val="none" w:sz="0" w:space="0" w:color="auto"/>
      </w:divBdr>
    </w:div>
    <w:div w:id="1743602724">
      <w:bodyDiv w:val="1"/>
      <w:marLeft w:val="0"/>
      <w:marRight w:val="0"/>
      <w:marTop w:val="0"/>
      <w:marBottom w:val="0"/>
      <w:divBdr>
        <w:top w:val="none" w:sz="0" w:space="0" w:color="auto"/>
        <w:left w:val="none" w:sz="0" w:space="0" w:color="auto"/>
        <w:bottom w:val="none" w:sz="0" w:space="0" w:color="auto"/>
        <w:right w:val="none" w:sz="0" w:space="0" w:color="auto"/>
      </w:divBdr>
    </w:div>
    <w:div w:id="1747024839">
      <w:bodyDiv w:val="1"/>
      <w:marLeft w:val="0"/>
      <w:marRight w:val="0"/>
      <w:marTop w:val="0"/>
      <w:marBottom w:val="0"/>
      <w:divBdr>
        <w:top w:val="none" w:sz="0" w:space="0" w:color="auto"/>
        <w:left w:val="none" w:sz="0" w:space="0" w:color="auto"/>
        <w:bottom w:val="none" w:sz="0" w:space="0" w:color="auto"/>
        <w:right w:val="none" w:sz="0" w:space="0" w:color="auto"/>
      </w:divBdr>
    </w:div>
    <w:div w:id="1758021430">
      <w:bodyDiv w:val="1"/>
      <w:marLeft w:val="0"/>
      <w:marRight w:val="0"/>
      <w:marTop w:val="0"/>
      <w:marBottom w:val="0"/>
      <w:divBdr>
        <w:top w:val="none" w:sz="0" w:space="0" w:color="auto"/>
        <w:left w:val="none" w:sz="0" w:space="0" w:color="auto"/>
        <w:bottom w:val="none" w:sz="0" w:space="0" w:color="auto"/>
        <w:right w:val="none" w:sz="0" w:space="0" w:color="auto"/>
      </w:divBdr>
    </w:div>
    <w:div w:id="1758287434">
      <w:bodyDiv w:val="1"/>
      <w:marLeft w:val="0"/>
      <w:marRight w:val="0"/>
      <w:marTop w:val="0"/>
      <w:marBottom w:val="0"/>
      <w:divBdr>
        <w:top w:val="none" w:sz="0" w:space="0" w:color="auto"/>
        <w:left w:val="none" w:sz="0" w:space="0" w:color="auto"/>
        <w:bottom w:val="none" w:sz="0" w:space="0" w:color="auto"/>
        <w:right w:val="none" w:sz="0" w:space="0" w:color="auto"/>
      </w:divBdr>
    </w:div>
    <w:div w:id="1773276628">
      <w:bodyDiv w:val="1"/>
      <w:marLeft w:val="0"/>
      <w:marRight w:val="0"/>
      <w:marTop w:val="0"/>
      <w:marBottom w:val="0"/>
      <w:divBdr>
        <w:top w:val="none" w:sz="0" w:space="0" w:color="auto"/>
        <w:left w:val="none" w:sz="0" w:space="0" w:color="auto"/>
        <w:bottom w:val="none" w:sz="0" w:space="0" w:color="auto"/>
        <w:right w:val="none" w:sz="0" w:space="0" w:color="auto"/>
      </w:divBdr>
    </w:div>
    <w:div w:id="1779644435">
      <w:bodyDiv w:val="1"/>
      <w:marLeft w:val="0"/>
      <w:marRight w:val="0"/>
      <w:marTop w:val="0"/>
      <w:marBottom w:val="0"/>
      <w:divBdr>
        <w:top w:val="none" w:sz="0" w:space="0" w:color="auto"/>
        <w:left w:val="none" w:sz="0" w:space="0" w:color="auto"/>
        <w:bottom w:val="none" w:sz="0" w:space="0" w:color="auto"/>
        <w:right w:val="none" w:sz="0" w:space="0" w:color="auto"/>
      </w:divBdr>
    </w:div>
    <w:div w:id="1780368273">
      <w:bodyDiv w:val="1"/>
      <w:marLeft w:val="0"/>
      <w:marRight w:val="0"/>
      <w:marTop w:val="0"/>
      <w:marBottom w:val="0"/>
      <w:divBdr>
        <w:top w:val="none" w:sz="0" w:space="0" w:color="auto"/>
        <w:left w:val="none" w:sz="0" w:space="0" w:color="auto"/>
        <w:bottom w:val="none" w:sz="0" w:space="0" w:color="auto"/>
        <w:right w:val="none" w:sz="0" w:space="0" w:color="auto"/>
      </w:divBdr>
    </w:div>
    <w:div w:id="1801217221">
      <w:bodyDiv w:val="1"/>
      <w:marLeft w:val="0"/>
      <w:marRight w:val="0"/>
      <w:marTop w:val="0"/>
      <w:marBottom w:val="0"/>
      <w:divBdr>
        <w:top w:val="none" w:sz="0" w:space="0" w:color="auto"/>
        <w:left w:val="none" w:sz="0" w:space="0" w:color="auto"/>
        <w:bottom w:val="none" w:sz="0" w:space="0" w:color="auto"/>
        <w:right w:val="none" w:sz="0" w:space="0" w:color="auto"/>
      </w:divBdr>
    </w:div>
    <w:div w:id="1809665253">
      <w:bodyDiv w:val="1"/>
      <w:marLeft w:val="0"/>
      <w:marRight w:val="0"/>
      <w:marTop w:val="0"/>
      <w:marBottom w:val="0"/>
      <w:divBdr>
        <w:top w:val="none" w:sz="0" w:space="0" w:color="auto"/>
        <w:left w:val="none" w:sz="0" w:space="0" w:color="auto"/>
        <w:bottom w:val="none" w:sz="0" w:space="0" w:color="auto"/>
        <w:right w:val="none" w:sz="0" w:space="0" w:color="auto"/>
      </w:divBdr>
    </w:div>
    <w:div w:id="1816335807">
      <w:bodyDiv w:val="1"/>
      <w:marLeft w:val="0"/>
      <w:marRight w:val="0"/>
      <w:marTop w:val="0"/>
      <w:marBottom w:val="0"/>
      <w:divBdr>
        <w:top w:val="none" w:sz="0" w:space="0" w:color="auto"/>
        <w:left w:val="none" w:sz="0" w:space="0" w:color="auto"/>
        <w:bottom w:val="none" w:sz="0" w:space="0" w:color="auto"/>
        <w:right w:val="none" w:sz="0" w:space="0" w:color="auto"/>
      </w:divBdr>
    </w:div>
    <w:div w:id="1837066607">
      <w:bodyDiv w:val="1"/>
      <w:marLeft w:val="0"/>
      <w:marRight w:val="0"/>
      <w:marTop w:val="0"/>
      <w:marBottom w:val="0"/>
      <w:divBdr>
        <w:top w:val="none" w:sz="0" w:space="0" w:color="auto"/>
        <w:left w:val="none" w:sz="0" w:space="0" w:color="auto"/>
        <w:bottom w:val="none" w:sz="0" w:space="0" w:color="auto"/>
        <w:right w:val="none" w:sz="0" w:space="0" w:color="auto"/>
      </w:divBdr>
    </w:div>
    <w:div w:id="1844512531">
      <w:bodyDiv w:val="1"/>
      <w:marLeft w:val="0"/>
      <w:marRight w:val="0"/>
      <w:marTop w:val="0"/>
      <w:marBottom w:val="0"/>
      <w:divBdr>
        <w:top w:val="none" w:sz="0" w:space="0" w:color="auto"/>
        <w:left w:val="none" w:sz="0" w:space="0" w:color="auto"/>
        <w:bottom w:val="none" w:sz="0" w:space="0" w:color="auto"/>
        <w:right w:val="none" w:sz="0" w:space="0" w:color="auto"/>
      </w:divBdr>
    </w:div>
    <w:div w:id="1853178413">
      <w:bodyDiv w:val="1"/>
      <w:marLeft w:val="0"/>
      <w:marRight w:val="0"/>
      <w:marTop w:val="0"/>
      <w:marBottom w:val="0"/>
      <w:divBdr>
        <w:top w:val="none" w:sz="0" w:space="0" w:color="auto"/>
        <w:left w:val="none" w:sz="0" w:space="0" w:color="auto"/>
        <w:bottom w:val="none" w:sz="0" w:space="0" w:color="auto"/>
        <w:right w:val="none" w:sz="0" w:space="0" w:color="auto"/>
      </w:divBdr>
    </w:div>
    <w:div w:id="1865362044">
      <w:bodyDiv w:val="1"/>
      <w:marLeft w:val="0"/>
      <w:marRight w:val="0"/>
      <w:marTop w:val="0"/>
      <w:marBottom w:val="0"/>
      <w:divBdr>
        <w:top w:val="none" w:sz="0" w:space="0" w:color="auto"/>
        <w:left w:val="none" w:sz="0" w:space="0" w:color="auto"/>
        <w:bottom w:val="none" w:sz="0" w:space="0" w:color="auto"/>
        <w:right w:val="none" w:sz="0" w:space="0" w:color="auto"/>
      </w:divBdr>
    </w:div>
    <w:div w:id="1890146245">
      <w:bodyDiv w:val="1"/>
      <w:marLeft w:val="0"/>
      <w:marRight w:val="0"/>
      <w:marTop w:val="0"/>
      <w:marBottom w:val="0"/>
      <w:divBdr>
        <w:top w:val="none" w:sz="0" w:space="0" w:color="auto"/>
        <w:left w:val="none" w:sz="0" w:space="0" w:color="auto"/>
        <w:bottom w:val="none" w:sz="0" w:space="0" w:color="auto"/>
        <w:right w:val="none" w:sz="0" w:space="0" w:color="auto"/>
      </w:divBdr>
    </w:div>
    <w:div w:id="1908874669">
      <w:bodyDiv w:val="1"/>
      <w:marLeft w:val="0"/>
      <w:marRight w:val="0"/>
      <w:marTop w:val="0"/>
      <w:marBottom w:val="0"/>
      <w:divBdr>
        <w:top w:val="none" w:sz="0" w:space="0" w:color="auto"/>
        <w:left w:val="none" w:sz="0" w:space="0" w:color="auto"/>
        <w:bottom w:val="none" w:sz="0" w:space="0" w:color="auto"/>
        <w:right w:val="none" w:sz="0" w:space="0" w:color="auto"/>
      </w:divBdr>
    </w:div>
    <w:div w:id="1913272455">
      <w:bodyDiv w:val="1"/>
      <w:marLeft w:val="0"/>
      <w:marRight w:val="0"/>
      <w:marTop w:val="0"/>
      <w:marBottom w:val="0"/>
      <w:divBdr>
        <w:top w:val="none" w:sz="0" w:space="0" w:color="auto"/>
        <w:left w:val="none" w:sz="0" w:space="0" w:color="auto"/>
        <w:bottom w:val="none" w:sz="0" w:space="0" w:color="auto"/>
        <w:right w:val="none" w:sz="0" w:space="0" w:color="auto"/>
      </w:divBdr>
    </w:div>
    <w:div w:id="1923875583">
      <w:bodyDiv w:val="1"/>
      <w:marLeft w:val="0"/>
      <w:marRight w:val="0"/>
      <w:marTop w:val="0"/>
      <w:marBottom w:val="0"/>
      <w:divBdr>
        <w:top w:val="none" w:sz="0" w:space="0" w:color="auto"/>
        <w:left w:val="none" w:sz="0" w:space="0" w:color="auto"/>
        <w:bottom w:val="none" w:sz="0" w:space="0" w:color="auto"/>
        <w:right w:val="none" w:sz="0" w:space="0" w:color="auto"/>
      </w:divBdr>
    </w:div>
    <w:div w:id="1927642498">
      <w:bodyDiv w:val="1"/>
      <w:marLeft w:val="0"/>
      <w:marRight w:val="0"/>
      <w:marTop w:val="0"/>
      <w:marBottom w:val="0"/>
      <w:divBdr>
        <w:top w:val="none" w:sz="0" w:space="0" w:color="auto"/>
        <w:left w:val="none" w:sz="0" w:space="0" w:color="auto"/>
        <w:bottom w:val="none" w:sz="0" w:space="0" w:color="auto"/>
        <w:right w:val="none" w:sz="0" w:space="0" w:color="auto"/>
      </w:divBdr>
    </w:div>
    <w:div w:id="1936666436">
      <w:bodyDiv w:val="1"/>
      <w:marLeft w:val="0"/>
      <w:marRight w:val="0"/>
      <w:marTop w:val="0"/>
      <w:marBottom w:val="0"/>
      <w:divBdr>
        <w:top w:val="none" w:sz="0" w:space="0" w:color="auto"/>
        <w:left w:val="none" w:sz="0" w:space="0" w:color="auto"/>
        <w:bottom w:val="none" w:sz="0" w:space="0" w:color="auto"/>
        <w:right w:val="none" w:sz="0" w:space="0" w:color="auto"/>
      </w:divBdr>
    </w:div>
    <w:div w:id="1941137726">
      <w:bodyDiv w:val="1"/>
      <w:marLeft w:val="0"/>
      <w:marRight w:val="0"/>
      <w:marTop w:val="0"/>
      <w:marBottom w:val="0"/>
      <w:divBdr>
        <w:top w:val="none" w:sz="0" w:space="0" w:color="auto"/>
        <w:left w:val="none" w:sz="0" w:space="0" w:color="auto"/>
        <w:bottom w:val="none" w:sz="0" w:space="0" w:color="auto"/>
        <w:right w:val="none" w:sz="0" w:space="0" w:color="auto"/>
      </w:divBdr>
    </w:div>
    <w:div w:id="2021810729">
      <w:bodyDiv w:val="1"/>
      <w:marLeft w:val="0"/>
      <w:marRight w:val="0"/>
      <w:marTop w:val="0"/>
      <w:marBottom w:val="0"/>
      <w:divBdr>
        <w:top w:val="none" w:sz="0" w:space="0" w:color="auto"/>
        <w:left w:val="none" w:sz="0" w:space="0" w:color="auto"/>
        <w:bottom w:val="none" w:sz="0" w:space="0" w:color="auto"/>
        <w:right w:val="none" w:sz="0" w:space="0" w:color="auto"/>
      </w:divBdr>
    </w:div>
    <w:div w:id="2021925637">
      <w:bodyDiv w:val="1"/>
      <w:marLeft w:val="0"/>
      <w:marRight w:val="0"/>
      <w:marTop w:val="0"/>
      <w:marBottom w:val="0"/>
      <w:divBdr>
        <w:top w:val="none" w:sz="0" w:space="0" w:color="auto"/>
        <w:left w:val="none" w:sz="0" w:space="0" w:color="auto"/>
        <w:bottom w:val="none" w:sz="0" w:space="0" w:color="auto"/>
        <w:right w:val="none" w:sz="0" w:space="0" w:color="auto"/>
      </w:divBdr>
    </w:div>
    <w:div w:id="2029482055">
      <w:bodyDiv w:val="1"/>
      <w:marLeft w:val="0"/>
      <w:marRight w:val="0"/>
      <w:marTop w:val="0"/>
      <w:marBottom w:val="0"/>
      <w:divBdr>
        <w:top w:val="none" w:sz="0" w:space="0" w:color="auto"/>
        <w:left w:val="none" w:sz="0" w:space="0" w:color="auto"/>
        <w:bottom w:val="none" w:sz="0" w:space="0" w:color="auto"/>
        <w:right w:val="none" w:sz="0" w:space="0" w:color="auto"/>
      </w:divBdr>
    </w:div>
    <w:div w:id="2034189793">
      <w:bodyDiv w:val="1"/>
      <w:marLeft w:val="0"/>
      <w:marRight w:val="0"/>
      <w:marTop w:val="0"/>
      <w:marBottom w:val="0"/>
      <w:divBdr>
        <w:top w:val="none" w:sz="0" w:space="0" w:color="auto"/>
        <w:left w:val="none" w:sz="0" w:space="0" w:color="auto"/>
        <w:bottom w:val="none" w:sz="0" w:space="0" w:color="auto"/>
        <w:right w:val="none" w:sz="0" w:space="0" w:color="auto"/>
      </w:divBdr>
    </w:div>
    <w:div w:id="2053651279">
      <w:bodyDiv w:val="1"/>
      <w:marLeft w:val="0"/>
      <w:marRight w:val="0"/>
      <w:marTop w:val="0"/>
      <w:marBottom w:val="0"/>
      <w:divBdr>
        <w:top w:val="none" w:sz="0" w:space="0" w:color="auto"/>
        <w:left w:val="none" w:sz="0" w:space="0" w:color="auto"/>
        <w:bottom w:val="none" w:sz="0" w:space="0" w:color="auto"/>
        <w:right w:val="none" w:sz="0" w:space="0" w:color="auto"/>
      </w:divBdr>
    </w:div>
    <w:div w:id="2059936496">
      <w:bodyDiv w:val="1"/>
      <w:marLeft w:val="0"/>
      <w:marRight w:val="0"/>
      <w:marTop w:val="0"/>
      <w:marBottom w:val="0"/>
      <w:divBdr>
        <w:top w:val="none" w:sz="0" w:space="0" w:color="auto"/>
        <w:left w:val="none" w:sz="0" w:space="0" w:color="auto"/>
        <w:bottom w:val="none" w:sz="0" w:space="0" w:color="auto"/>
        <w:right w:val="none" w:sz="0" w:space="0" w:color="auto"/>
      </w:divBdr>
    </w:div>
    <w:div w:id="2084137973">
      <w:bodyDiv w:val="1"/>
      <w:marLeft w:val="0"/>
      <w:marRight w:val="0"/>
      <w:marTop w:val="0"/>
      <w:marBottom w:val="0"/>
      <w:divBdr>
        <w:top w:val="none" w:sz="0" w:space="0" w:color="auto"/>
        <w:left w:val="none" w:sz="0" w:space="0" w:color="auto"/>
        <w:bottom w:val="none" w:sz="0" w:space="0" w:color="auto"/>
        <w:right w:val="none" w:sz="0" w:space="0" w:color="auto"/>
      </w:divBdr>
    </w:div>
    <w:div w:id="2106343726">
      <w:bodyDiv w:val="1"/>
      <w:marLeft w:val="0"/>
      <w:marRight w:val="0"/>
      <w:marTop w:val="0"/>
      <w:marBottom w:val="0"/>
      <w:divBdr>
        <w:top w:val="none" w:sz="0" w:space="0" w:color="auto"/>
        <w:left w:val="none" w:sz="0" w:space="0" w:color="auto"/>
        <w:bottom w:val="none" w:sz="0" w:space="0" w:color="auto"/>
        <w:right w:val="none" w:sz="0" w:space="0" w:color="auto"/>
      </w:divBdr>
    </w:div>
    <w:div w:id="2118939606">
      <w:bodyDiv w:val="1"/>
      <w:marLeft w:val="0"/>
      <w:marRight w:val="0"/>
      <w:marTop w:val="0"/>
      <w:marBottom w:val="0"/>
      <w:divBdr>
        <w:top w:val="none" w:sz="0" w:space="0" w:color="auto"/>
        <w:left w:val="none" w:sz="0" w:space="0" w:color="auto"/>
        <w:bottom w:val="none" w:sz="0" w:space="0" w:color="auto"/>
        <w:right w:val="none" w:sz="0" w:space="0" w:color="auto"/>
      </w:divBdr>
    </w:div>
    <w:div w:id="2123567622">
      <w:bodyDiv w:val="1"/>
      <w:marLeft w:val="0"/>
      <w:marRight w:val="0"/>
      <w:marTop w:val="0"/>
      <w:marBottom w:val="0"/>
      <w:divBdr>
        <w:top w:val="none" w:sz="0" w:space="0" w:color="auto"/>
        <w:left w:val="none" w:sz="0" w:space="0" w:color="auto"/>
        <w:bottom w:val="none" w:sz="0" w:space="0" w:color="auto"/>
        <w:right w:val="none" w:sz="0" w:space="0" w:color="auto"/>
      </w:divBdr>
    </w:div>
    <w:div w:id="2130971331">
      <w:bodyDiv w:val="1"/>
      <w:marLeft w:val="0"/>
      <w:marRight w:val="0"/>
      <w:marTop w:val="0"/>
      <w:marBottom w:val="0"/>
      <w:divBdr>
        <w:top w:val="none" w:sz="0" w:space="0" w:color="auto"/>
        <w:left w:val="none" w:sz="0" w:space="0" w:color="auto"/>
        <w:bottom w:val="none" w:sz="0" w:space="0" w:color="auto"/>
        <w:right w:val="none" w:sz="0" w:space="0" w:color="auto"/>
      </w:divBdr>
    </w:div>
    <w:div w:id="21446905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26FA4F1308B5B45B936C6E66B62D5E7" ma:contentTypeVersion="6" ma:contentTypeDescription="Create a new document." ma:contentTypeScope="" ma:versionID="bd7aee24ec6336b997b14164699ae494">
  <xsd:schema xmlns:xsd="http://www.w3.org/2001/XMLSchema" xmlns:xs="http://www.w3.org/2001/XMLSchema" xmlns:p="http://schemas.microsoft.com/office/2006/metadata/properties" xmlns:ns3="6c856932-3451-421d-8b14-12fa4604922c" targetNamespace="http://schemas.microsoft.com/office/2006/metadata/properties" ma:root="true" ma:fieldsID="2cd2b368bdac3ce080e74f07113a87b9" ns3:_="">
    <xsd:import namespace="6c856932-3451-421d-8b14-12fa4604922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c856932-3451-421d-8b14-12fa4604922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0649496-7170-4380-92BA-0EF0A52C59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c856932-3451-421d-8b14-12fa460492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61B1416-2FDD-49D1-A3A7-480F38442D3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E43C4A5-6F6C-45F4-96B1-7E9B49CEB32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8</Pages>
  <Words>3696</Words>
  <Characters>20331</Characters>
  <Application>Microsoft Office Word</Application>
  <DocSecurity>0</DocSecurity>
  <Lines>169</Lines>
  <Paragraphs>47</Paragraphs>
  <ScaleCrop>false</ScaleCrop>
  <HeadingPairs>
    <vt:vector size="2" baseType="variant">
      <vt:variant>
        <vt:lpstr>Title</vt:lpstr>
      </vt:variant>
      <vt:variant>
        <vt:i4>1</vt:i4>
      </vt:variant>
    </vt:vector>
  </HeadingPairs>
  <TitlesOfParts>
    <vt:vector size="1" baseType="lpstr">
      <vt:lpstr/>
    </vt:vector>
  </TitlesOfParts>
  <Company>Centers for Disease Control and Prevention</Company>
  <LinksUpToDate>false</LinksUpToDate>
  <CharactersWithSpaces>23980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hvh4</dc:creator>
  <cp:lastModifiedBy>Personal</cp:lastModifiedBy>
  <cp:revision>4</cp:revision>
  <dcterms:created xsi:type="dcterms:W3CDTF">2021-08-01T18:19:00Z</dcterms:created>
  <dcterms:modified xsi:type="dcterms:W3CDTF">2021-09-23T07:34:00Z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0x010100126FA4F1308B5B45B936C6E66B62D5E7</vt:lpwstr>
  </property>
</Properties>
</file>